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271C6" w14:textId="77777777" w:rsidR="005D0D9D" w:rsidRPr="005D0D9D" w:rsidRDefault="005D0D9D" w:rsidP="005D0D9D">
      <w:pPr>
        <w:jc w:val="center"/>
        <w:rPr>
          <w:b/>
        </w:rPr>
      </w:pPr>
      <w:r w:rsidRPr="005D0D9D">
        <w:rPr>
          <w:b/>
        </w:rPr>
        <w:t>21 janvier 2025-01-21</w:t>
      </w:r>
    </w:p>
    <w:p w14:paraId="0263A7E7" w14:textId="77777777" w:rsidR="005D0D9D" w:rsidRDefault="005D0D9D" w:rsidP="005D0D9D">
      <w:pPr>
        <w:jc w:val="both"/>
      </w:pPr>
    </w:p>
    <w:p w14:paraId="442CFCD8" w14:textId="16FA15CF" w:rsidR="003C6B94" w:rsidRDefault="005D0D9D" w:rsidP="005D0D9D">
      <w:pPr>
        <w:pStyle w:val="Paragraphedeliste"/>
        <w:ind w:left="142"/>
        <w:jc w:val="both"/>
      </w:pPr>
      <w:r>
        <w:t xml:space="preserve">Si vous avez ces lignes sous les yeux cela signifiera que personne n’aura rien fait depuis cette date de janvier 1979 où l’académicien Thibault </w:t>
      </w:r>
      <w:proofErr w:type="spellStart"/>
      <w:r>
        <w:t>Damour</w:t>
      </w:r>
      <w:proofErr w:type="spellEnd"/>
      <w:r>
        <w:t>, qui est « monsieur cosmologie en France » a positionné le premier des articles sans queue ni tête</w:t>
      </w:r>
      <w:r w:rsidR="00661CFA">
        <w:rPr>
          <w:rStyle w:val="Marquenotebasdepage"/>
        </w:rPr>
        <w:footnoteReference w:id="1"/>
      </w:r>
      <w:r>
        <w:t xml:space="preserve">, dans sa page de l’Institut des Hautes Etudes de Bures sur Yvette, auquel il appartient. </w:t>
      </w:r>
    </w:p>
    <w:p w14:paraId="1640B922" w14:textId="77777777" w:rsidR="00E67A9B" w:rsidRDefault="00E67A9B" w:rsidP="005D0D9D">
      <w:pPr>
        <w:pStyle w:val="Paragraphedeliste"/>
        <w:ind w:left="142"/>
        <w:jc w:val="both"/>
      </w:pPr>
    </w:p>
    <w:p w14:paraId="0CECBF98" w14:textId="5E98A643" w:rsidR="005D0D9D" w:rsidRDefault="00E67A9B" w:rsidP="00E67A9B">
      <w:pPr>
        <w:pStyle w:val="Paragraphedeliste"/>
        <w:ind w:left="142"/>
        <w:jc w:val="center"/>
        <w:rPr>
          <w:b/>
        </w:rPr>
      </w:pPr>
      <w:r>
        <w:rPr>
          <w:b/>
          <w:noProof/>
          <w:lang w:eastAsia="fr-FR"/>
        </w:rPr>
        <w:drawing>
          <wp:inline distT="0" distB="0" distL="0" distR="0" wp14:anchorId="212F3F72" wp14:editId="26FA9A64">
            <wp:extent cx="2725626" cy="19069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our académicien.jpg"/>
                    <pic:cNvPicPr/>
                  </pic:nvPicPr>
                  <pic:blipFill>
                    <a:blip r:embed="rId8">
                      <a:extLst>
                        <a:ext uri="{28A0092B-C50C-407E-A947-70E740481C1C}">
                          <a14:useLocalDpi xmlns:a14="http://schemas.microsoft.com/office/drawing/2010/main" val="0"/>
                        </a:ext>
                      </a:extLst>
                    </a:blip>
                    <a:stretch>
                      <a:fillRect/>
                    </a:stretch>
                  </pic:blipFill>
                  <pic:spPr>
                    <a:xfrm>
                      <a:off x="0" y="0"/>
                      <a:ext cx="2725626" cy="1906958"/>
                    </a:xfrm>
                    <a:prstGeom prst="rect">
                      <a:avLst/>
                    </a:prstGeom>
                  </pic:spPr>
                </pic:pic>
              </a:graphicData>
            </a:graphic>
          </wp:inline>
        </w:drawing>
      </w:r>
    </w:p>
    <w:p w14:paraId="5846B8EB" w14:textId="77777777" w:rsidR="00661CFA" w:rsidRDefault="00661CFA" w:rsidP="00E67A9B">
      <w:pPr>
        <w:pStyle w:val="Paragraphedeliste"/>
        <w:ind w:left="142"/>
        <w:jc w:val="center"/>
        <w:rPr>
          <w:b/>
        </w:rPr>
      </w:pPr>
    </w:p>
    <w:p w14:paraId="2C30FD24" w14:textId="6E6C2BE3" w:rsidR="00661CFA" w:rsidRPr="005D0D9D" w:rsidRDefault="00661CFA" w:rsidP="00E67A9B">
      <w:pPr>
        <w:pStyle w:val="Paragraphedeliste"/>
        <w:ind w:left="142"/>
        <w:jc w:val="center"/>
        <w:rPr>
          <w:b/>
        </w:rPr>
      </w:pPr>
      <w:r>
        <w:rPr>
          <w:b/>
        </w:rPr>
        <w:t xml:space="preserve">Thibault </w:t>
      </w:r>
      <w:proofErr w:type="spellStart"/>
      <w:r>
        <w:rPr>
          <w:b/>
        </w:rPr>
        <w:t>Damour</w:t>
      </w:r>
      <w:proofErr w:type="spellEnd"/>
    </w:p>
    <w:p w14:paraId="1BF43108" w14:textId="77777777" w:rsidR="008D4B82" w:rsidRDefault="008D4B82" w:rsidP="005D0D9D">
      <w:pPr>
        <w:pStyle w:val="Paragraphedeliste"/>
        <w:ind w:left="142"/>
        <w:jc w:val="both"/>
        <w:rPr>
          <w:b/>
        </w:rPr>
      </w:pPr>
    </w:p>
    <w:p w14:paraId="7701B090" w14:textId="77777777" w:rsidR="00E67A9B" w:rsidRDefault="00E67A9B" w:rsidP="005D0D9D">
      <w:pPr>
        <w:pStyle w:val="Paragraphedeliste"/>
        <w:ind w:left="142"/>
        <w:jc w:val="both"/>
        <w:rPr>
          <w:b/>
        </w:rPr>
      </w:pPr>
    </w:p>
    <w:p w14:paraId="717EDB85" w14:textId="77777777" w:rsidR="005D0D9D" w:rsidRPr="005D0D9D" w:rsidRDefault="005D0D9D" w:rsidP="005D0D9D">
      <w:pPr>
        <w:pStyle w:val="Paragraphedeliste"/>
        <w:ind w:left="142"/>
        <w:jc w:val="both"/>
        <w:rPr>
          <w:b/>
        </w:rPr>
      </w:pPr>
      <w:r w:rsidRPr="005D0D9D">
        <w:rPr>
          <w:b/>
        </w:rPr>
        <w:t xml:space="preserve">Quel est l’enjeu ? </w:t>
      </w:r>
    </w:p>
    <w:p w14:paraId="2AB86B17" w14:textId="77777777" w:rsidR="005D0D9D" w:rsidRDefault="005D0D9D" w:rsidP="005D0D9D">
      <w:pPr>
        <w:pStyle w:val="Paragraphedeliste"/>
        <w:jc w:val="both"/>
      </w:pPr>
    </w:p>
    <w:p w14:paraId="0209C1C6" w14:textId="27264469" w:rsidR="008D4B82" w:rsidRDefault="005D0D9D" w:rsidP="008D4B82">
      <w:pPr>
        <w:pStyle w:val="Paragraphedeliste"/>
        <w:ind w:left="142"/>
        <w:jc w:val="both"/>
      </w:pPr>
      <w:r>
        <w:t xml:space="preserve">Il est de taille. La cosmologie et l’astrophysique sont en perdition depuis des décennies. Comme évoqué dans la  vidéo, le modèle de la Relativité Générale, basé sur l’équation d’Einstein, </w:t>
      </w:r>
    </w:p>
    <w:p w14:paraId="4167EF35" w14:textId="77777777" w:rsidR="005D0D9D" w:rsidRDefault="005D0D9D" w:rsidP="005D0D9D">
      <w:pPr>
        <w:pStyle w:val="Paragraphedeliste"/>
        <w:ind w:left="142"/>
        <w:jc w:val="center"/>
      </w:pPr>
      <w:r w:rsidRPr="005D0D9D">
        <w:rPr>
          <w:position w:val="-24"/>
        </w:rPr>
        <w:object w:dxaOrig="2120" w:dyaOrig="660" w14:anchorId="1CDE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15pt;height:33.2pt" o:ole="">
            <v:imagedata r:id="rId9" o:title=""/>
          </v:shape>
          <o:OLEObject Type="Embed" ProgID="Equation.DSMT4" ShapeID="_x0000_i1025" DrawAspect="Content" ObjectID="_1672931585" r:id="rId10"/>
        </w:object>
      </w:r>
    </w:p>
    <w:p w14:paraId="4B50A6B6" w14:textId="77777777" w:rsidR="005D0D9D" w:rsidRDefault="005D0D9D" w:rsidP="005D0D9D">
      <w:pPr>
        <w:pStyle w:val="Paragraphedeliste"/>
        <w:ind w:left="142"/>
        <w:jc w:val="both"/>
      </w:pPr>
    </w:p>
    <w:p w14:paraId="70186184" w14:textId="16DF7409" w:rsidR="005D0D9D" w:rsidRDefault="00E67A9B" w:rsidP="005D0D9D">
      <w:pPr>
        <w:pStyle w:val="Paragraphedeliste"/>
        <w:ind w:left="142"/>
        <w:jc w:val="both"/>
      </w:pPr>
      <w:r>
        <w:t xml:space="preserve">Mais ce modèle </w:t>
      </w:r>
      <w:r w:rsidR="005D0D9D">
        <w:t xml:space="preserve">ne parvient plus à rendre compte des observations.  Je propose donc de passer à un nouveau modèle correspondant à un système composé de deux équations de champ : </w:t>
      </w:r>
    </w:p>
    <w:p w14:paraId="7261F724" w14:textId="77777777" w:rsidR="005D0D9D" w:rsidRDefault="005D0D9D" w:rsidP="005D0D9D">
      <w:pPr>
        <w:pStyle w:val="Paragraphedeliste"/>
        <w:ind w:left="142"/>
        <w:jc w:val="both"/>
      </w:pPr>
    </w:p>
    <w:p w14:paraId="33531963" w14:textId="77777777" w:rsidR="005D0D9D" w:rsidRDefault="005D0D9D" w:rsidP="005D0D9D">
      <w:pPr>
        <w:pStyle w:val="Paragraphedeliste"/>
        <w:ind w:left="142"/>
        <w:jc w:val="center"/>
      </w:pPr>
      <w:r w:rsidRPr="005D0D9D">
        <w:rPr>
          <w:position w:val="-94"/>
        </w:rPr>
        <w:object w:dxaOrig="3940" w:dyaOrig="2040" w14:anchorId="1E6346A2">
          <v:shape id="_x0000_i1026" type="#_x0000_t75" style="width:196.85pt;height:101.9pt" o:ole="">
            <v:imagedata r:id="rId11" o:title=""/>
          </v:shape>
          <o:OLEObject Type="Embed" ProgID="Equation.DSMT4" ShapeID="_x0000_i1026" DrawAspect="Content" ObjectID="_1672931586" r:id="rId12"/>
        </w:object>
      </w:r>
    </w:p>
    <w:p w14:paraId="1601C7CE" w14:textId="77777777" w:rsidR="005D0D9D" w:rsidRDefault="005D0D9D" w:rsidP="005D0D9D">
      <w:pPr>
        <w:pStyle w:val="Paragraphedeliste"/>
        <w:ind w:left="142"/>
        <w:jc w:val="both"/>
      </w:pPr>
    </w:p>
    <w:p w14:paraId="7E24EC70" w14:textId="77777777" w:rsidR="00E67A9B" w:rsidRDefault="00E67A9B" w:rsidP="005D0D9D">
      <w:pPr>
        <w:pStyle w:val="Paragraphedeliste"/>
        <w:ind w:left="142"/>
        <w:jc w:val="both"/>
      </w:pPr>
    </w:p>
    <w:p w14:paraId="5D5ADF55" w14:textId="7256FE6B" w:rsidR="005D0D9D" w:rsidRDefault="00F85679" w:rsidP="005D0D9D">
      <w:pPr>
        <w:pStyle w:val="Paragraphedeliste"/>
        <w:ind w:left="142"/>
        <w:jc w:val="both"/>
      </w:pPr>
      <w:r>
        <w:t xml:space="preserve">En 2019 </w:t>
      </w:r>
      <w:proofErr w:type="spellStart"/>
      <w:r>
        <w:t>Damour</w:t>
      </w:r>
      <w:proofErr w:type="spellEnd"/>
      <w:r>
        <w:t xml:space="preserve"> réagit face à cet effort de proposer une extension du modèle cosmologique par une démarche agressive, assortie de l’envoi d’une lettre </w:t>
      </w:r>
      <w:r>
        <w:lastRenderedPageBreak/>
        <w:t>recommandée avec accusé de réception adressée à mon domicile. Toute démarche en vue d’une rencontre, d’une explication reste</w:t>
      </w:r>
      <w:r w:rsidR="008D4B82">
        <w:t xml:space="preserve">, pendant des </w:t>
      </w:r>
      <w:proofErr w:type="gramStart"/>
      <w:r w:rsidR="008D4B82">
        <w:t>années ,</w:t>
      </w:r>
      <w:proofErr w:type="gramEnd"/>
      <w:r w:rsidR="008D4B82">
        <w:t xml:space="preserve"> </w:t>
      </w:r>
      <w:r>
        <w:t xml:space="preserve"> sans réponse.</w:t>
      </w:r>
    </w:p>
    <w:p w14:paraId="0236B43F" w14:textId="77777777" w:rsidR="00F85679" w:rsidRDefault="00F85679" w:rsidP="005D0D9D">
      <w:pPr>
        <w:pStyle w:val="Paragraphedeliste"/>
        <w:ind w:left="142"/>
        <w:jc w:val="both"/>
      </w:pPr>
    </w:p>
    <w:p w14:paraId="15732A28" w14:textId="77777777" w:rsidR="00E67A9B" w:rsidRDefault="00E67A9B" w:rsidP="005D0D9D">
      <w:pPr>
        <w:pStyle w:val="Paragraphedeliste"/>
        <w:ind w:left="142"/>
        <w:jc w:val="both"/>
        <w:rPr>
          <w:b/>
        </w:rPr>
      </w:pPr>
    </w:p>
    <w:p w14:paraId="698F6F75" w14:textId="77777777" w:rsidR="00E67A9B" w:rsidRDefault="00E67A9B" w:rsidP="005D0D9D">
      <w:pPr>
        <w:pStyle w:val="Paragraphedeliste"/>
        <w:ind w:left="142"/>
        <w:jc w:val="both"/>
        <w:rPr>
          <w:b/>
        </w:rPr>
      </w:pPr>
    </w:p>
    <w:p w14:paraId="07AD8BBD" w14:textId="77777777" w:rsidR="00F85679" w:rsidRDefault="00F85679" w:rsidP="005D0D9D">
      <w:pPr>
        <w:pStyle w:val="Paragraphedeliste"/>
        <w:ind w:left="142"/>
        <w:jc w:val="both"/>
      </w:pPr>
      <w:r w:rsidRPr="00E67A9B">
        <w:rPr>
          <w:b/>
        </w:rPr>
        <w:t>Pourquoi </w:t>
      </w:r>
      <w:r>
        <w:t xml:space="preserve">? </w:t>
      </w:r>
    </w:p>
    <w:p w14:paraId="27D683A4" w14:textId="77777777" w:rsidR="00F85679" w:rsidRDefault="00F85679" w:rsidP="005D0D9D">
      <w:pPr>
        <w:pStyle w:val="Paragraphedeliste"/>
        <w:ind w:left="142"/>
        <w:jc w:val="both"/>
      </w:pPr>
    </w:p>
    <w:p w14:paraId="6B84FAF7" w14:textId="6940F059" w:rsidR="00F85679" w:rsidRDefault="00F85679" w:rsidP="005D0D9D">
      <w:pPr>
        <w:pStyle w:val="Paragraphedeliste"/>
        <w:ind w:left="142"/>
        <w:jc w:val="both"/>
      </w:pPr>
      <w:r>
        <w:t xml:space="preserve">En 2002 avec un autre chercheur, Ian </w:t>
      </w:r>
      <w:proofErr w:type="spellStart"/>
      <w:r>
        <w:t>Kogan</w:t>
      </w:r>
      <w:proofErr w:type="spellEnd"/>
      <w:r>
        <w:t xml:space="preserve"> il publie un article</w:t>
      </w:r>
      <w:r w:rsidR="00E67A9B">
        <w:rPr>
          <w:rStyle w:val="Marquenotebasdepage"/>
        </w:rPr>
        <w:footnoteReference w:id="2"/>
      </w:r>
      <w:r>
        <w:t xml:space="preserve"> de 41 pages qui est le premier modèle « </w:t>
      </w:r>
      <w:proofErr w:type="spellStart"/>
      <w:r>
        <w:t>bimétrique</w:t>
      </w:r>
      <w:proofErr w:type="spellEnd"/>
      <w:r>
        <w:t xml:space="preserve"> », avec donc deux types de matières. Il les qualifie de « droite » et « gauche  en leur associant les </w:t>
      </w:r>
      <w:proofErr w:type="gramStart"/>
      <w:r>
        <w:t xml:space="preserve">métriques </w:t>
      </w:r>
      <w:r w:rsidRPr="00F85679">
        <w:rPr>
          <w:position w:val="-16"/>
        </w:rPr>
        <w:object w:dxaOrig="1140" w:dyaOrig="440" w14:anchorId="619979A2">
          <v:shape id="_x0000_i1027" type="#_x0000_t75" style="width:57.05pt;height:21.95pt" o:ole="">
            <v:imagedata r:id="rId13" o:title=""/>
          </v:shape>
          <o:OLEObject Type="Embed" ProgID="Equation.DSMT4" ShapeID="_x0000_i1027" DrawAspect="Content" ObjectID="_1672931587" r:id="rId14"/>
        </w:object>
      </w:r>
      <w:proofErr w:type="gramEnd"/>
      <w:r>
        <w:t xml:space="preserve"> . Pour plus de clarté, en comparant les deux approches nous conserverons nos notations </w:t>
      </w:r>
      <w:r w:rsidR="00F56868" w:rsidRPr="00F85679">
        <w:rPr>
          <w:position w:val="-16"/>
        </w:rPr>
        <w:object w:dxaOrig="1140" w:dyaOrig="440" w14:anchorId="57DC3250">
          <v:shape id="_x0000_i1028" type="#_x0000_t75" style="width:57.05pt;height:21.95pt" o:ole="">
            <v:imagedata r:id="rId15" o:title=""/>
          </v:shape>
          <o:OLEObject Type="Embed" ProgID="Equation.DSMT4" ShapeID="_x0000_i1028" DrawAspect="Content" ObjectID="_1672931588" r:id="rId16"/>
        </w:object>
      </w:r>
      <w:r>
        <w:t xml:space="preserve"> </w:t>
      </w:r>
    </w:p>
    <w:p w14:paraId="679CC2DD" w14:textId="77777777" w:rsidR="00F85679" w:rsidRDefault="00F85679" w:rsidP="005D0D9D">
      <w:pPr>
        <w:pStyle w:val="Paragraphedeliste"/>
        <w:ind w:left="142"/>
        <w:jc w:val="both"/>
      </w:pPr>
      <w:r>
        <w:t xml:space="preserve">L’équation d’Einstein découle d’un calcul </w:t>
      </w:r>
      <w:proofErr w:type="spellStart"/>
      <w:r>
        <w:t>variationnel</w:t>
      </w:r>
      <w:proofErr w:type="spellEnd"/>
      <w:r>
        <w:t xml:space="preserve"> effectué à partir d’une action : </w:t>
      </w:r>
    </w:p>
    <w:p w14:paraId="03EC7487" w14:textId="77777777" w:rsidR="00F85679" w:rsidRDefault="00F85679" w:rsidP="005D0D9D">
      <w:pPr>
        <w:pStyle w:val="Paragraphedeliste"/>
        <w:ind w:left="142"/>
        <w:jc w:val="both"/>
      </w:pPr>
    </w:p>
    <w:p w14:paraId="213F0329" w14:textId="431A7236" w:rsidR="00F85679" w:rsidRDefault="001C7BE0" w:rsidP="00F56868">
      <w:pPr>
        <w:pStyle w:val="Paragraphedeliste"/>
        <w:ind w:left="142"/>
        <w:jc w:val="center"/>
      </w:pPr>
      <w:r>
        <w:rPr>
          <w:position w:val="-16"/>
        </w:rPr>
        <w:pict w14:anchorId="3331FCB3">
          <v:shape id="_x0000_i1029" type="#_x0000_t75" style="width:129.05pt;height:23.85pt">
            <v:imagedata r:id="rId17" o:title=""/>
          </v:shape>
        </w:pict>
      </w:r>
    </w:p>
    <w:p w14:paraId="5EF85ABF" w14:textId="77777777" w:rsidR="00F56868" w:rsidRDefault="00F56868" w:rsidP="005D0D9D">
      <w:pPr>
        <w:pStyle w:val="Paragraphedeliste"/>
        <w:ind w:left="142"/>
        <w:jc w:val="both"/>
      </w:pPr>
    </w:p>
    <w:p w14:paraId="78BE4CF1" w14:textId="5A00EF52" w:rsidR="00F56868" w:rsidRDefault="00F56868" w:rsidP="005D0D9D">
      <w:pPr>
        <w:pStyle w:val="Paragraphedeliste"/>
        <w:ind w:left="142"/>
        <w:jc w:val="both"/>
      </w:pPr>
      <w:proofErr w:type="gramStart"/>
      <w:r>
        <w:t>où</w:t>
      </w:r>
      <w:proofErr w:type="gramEnd"/>
      <w:r>
        <w:t xml:space="preserve"> R est le scalaire de Ricci découlant de la métrique,  L le Lagrangien de la matière et </w:t>
      </w:r>
      <w:r w:rsidRPr="00F56868">
        <w:rPr>
          <w:position w:val="-10"/>
        </w:rPr>
        <w:object w:dxaOrig="220" w:dyaOrig="260" w14:anchorId="3981EE3F">
          <v:shape id="_x0000_i1030" type="#_x0000_t75" style="width:11.2pt;height:13.1pt" o:ole="">
            <v:imagedata r:id="rId18" o:title=""/>
          </v:shape>
          <o:OLEObject Type="Embed" ProgID="Equation.DSMT4" ShapeID="_x0000_i1030" DrawAspect="Content" ObjectID="_1672931589" r:id="rId19"/>
        </w:object>
      </w:r>
      <w:r>
        <w:t xml:space="preserve"> la constante d’Einstein. Le calcul des variations, classique, qui consiste à faire varier la métrique selon </w:t>
      </w:r>
      <w:r w:rsidRPr="00F56868">
        <w:rPr>
          <w:position w:val="-16"/>
        </w:rPr>
        <w:object w:dxaOrig="520" w:dyaOrig="440" w14:anchorId="28BBAED7">
          <v:shape id="_x0000_i1031" type="#_x0000_t75" style="width:26.2pt;height:21.95pt" o:ole="">
            <v:imagedata r:id="rId20" o:title=""/>
          </v:shape>
          <o:OLEObject Type="Embed" ProgID="Equation.DSMT4" ShapeID="_x0000_i1031" DrawAspect="Content" ObjectID="_1672931590" r:id="rId21"/>
        </w:object>
      </w:r>
      <w:r>
        <w:t xml:space="preserve">conduit </w:t>
      </w:r>
      <w:proofErr w:type="gramStart"/>
      <w:r>
        <w:t>à  :</w:t>
      </w:r>
      <w:proofErr w:type="gramEnd"/>
      <w:r>
        <w:t xml:space="preserve"> </w:t>
      </w:r>
    </w:p>
    <w:p w14:paraId="303E47C7" w14:textId="77777777" w:rsidR="00E67A9B" w:rsidRDefault="00E67A9B" w:rsidP="005D0D9D">
      <w:pPr>
        <w:pStyle w:val="Paragraphedeliste"/>
        <w:ind w:left="142"/>
        <w:jc w:val="both"/>
      </w:pPr>
    </w:p>
    <w:p w14:paraId="7CAE463C" w14:textId="7F2B7F4F" w:rsidR="00F56868" w:rsidRDefault="00F56868" w:rsidP="00F56868">
      <w:pPr>
        <w:pStyle w:val="Paragraphedeliste"/>
        <w:ind w:left="142"/>
        <w:jc w:val="center"/>
      </w:pPr>
      <w:r w:rsidRPr="00F56868">
        <w:rPr>
          <w:position w:val="-24"/>
        </w:rPr>
        <w:object w:dxaOrig="4860" w:dyaOrig="660" w14:anchorId="42C00285">
          <v:shape id="_x0000_i1032" type="#_x0000_t75" style="width:243.1pt;height:33.2pt" o:ole="">
            <v:imagedata r:id="rId22" o:title=""/>
          </v:shape>
          <o:OLEObject Type="Embed" ProgID="Equation.DSMT4" ShapeID="_x0000_i1032" DrawAspect="Content" ObjectID="_1672931591" r:id="rId23"/>
        </w:object>
      </w:r>
    </w:p>
    <w:p w14:paraId="5B2D75DE" w14:textId="4C6C42AB" w:rsidR="00F56868" w:rsidRDefault="00F56868" w:rsidP="005D0D9D">
      <w:pPr>
        <w:pStyle w:val="Paragraphedeliste"/>
        <w:ind w:left="142"/>
        <w:jc w:val="both"/>
      </w:pPr>
      <w:proofErr w:type="gramStart"/>
      <w:r>
        <w:t>et</w:t>
      </w:r>
      <w:proofErr w:type="gramEnd"/>
      <w:r>
        <w:t xml:space="preserve"> à : </w:t>
      </w:r>
    </w:p>
    <w:p w14:paraId="39D290B6" w14:textId="77777777" w:rsidR="00F56868" w:rsidRDefault="00F56868" w:rsidP="005D0D9D">
      <w:pPr>
        <w:pStyle w:val="Paragraphedeliste"/>
        <w:ind w:left="142"/>
        <w:jc w:val="both"/>
      </w:pPr>
    </w:p>
    <w:p w14:paraId="0B23AF66" w14:textId="52FA0255" w:rsidR="00F56868" w:rsidRDefault="00F56868" w:rsidP="00F56868">
      <w:pPr>
        <w:pStyle w:val="Paragraphedeliste"/>
        <w:ind w:left="142"/>
        <w:jc w:val="center"/>
      </w:pPr>
      <w:r w:rsidRPr="00F56868">
        <w:rPr>
          <w:position w:val="-16"/>
        </w:rPr>
        <w:object w:dxaOrig="3680" w:dyaOrig="480" w14:anchorId="1DA22203">
          <v:shape id="_x0000_i1033" type="#_x0000_t75" style="width:184.2pt;height:23.85pt" o:ole="">
            <v:imagedata r:id="rId24" o:title=""/>
          </v:shape>
          <o:OLEObject Type="Embed" ProgID="Equation.DSMT4" ShapeID="_x0000_i1033" DrawAspect="Content" ObjectID="_1672931592" r:id="rId25"/>
        </w:object>
      </w:r>
    </w:p>
    <w:p w14:paraId="3B4FC5C2" w14:textId="77777777" w:rsidR="00F56868" w:rsidRDefault="00F56868" w:rsidP="005D0D9D">
      <w:pPr>
        <w:pStyle w:val="Paragraphedeliste"/>
        <w:ind w:left="142"/>
        <w:jc w:val="both"/>
      </w:pPr>
    </w:p>
    <w:p w14:paraId="163C5FED" w14:textId="77777777" w:rsidR="00F56868" w:rsidRDefault="00F56868" w:rsidP="005D0D9D">
      <w:pPr>
        <w:pStyle w:val="Paragraphedeliste"/>
        <w:ind w:left="142"/>
        <w:jc w:val="both"/>
      </w:pPr>
    </w:p>
    <w:p w14:paraId="2538C0DF" w14:textId="0DF83BAE" w:rsidR="00F56868" w:rsidRDefault="00F56868" w:rsidP="00F56868">
      <w:pPr>
        <w:pStyle w:val="Paragraphedeliste"/>
        <w:ind w:left="142"/>
        <w:jc w:val="both"/>
      </w:pPr>
      <w:r>
        <w:t xml:space="preserve">D’où l’équation d’Einstein indiquée plus haut. </w:t>
      </w:r>
    </w:p>
    <w:p w14:paraId="737B2FA8" w14:textId="77777777" w:rsidR="00F56868" w:rsidRDefault="00F56868" w:rsidP="00F56868">
      <w:pPr>
        <w:pStyle w:val="Paragraphedeliste"/>
        <w:ind w:left="142"/>
        <w:jc w:val="both"/>
      </w:pPr>
    </w:p>
    <w:p w14:paraId="18DB1D09" w14:textId="77777777" w:rsidR="00F56868" w:rsidRDefault="00F56868" w:rsidP="00F56868">
      <w:pPr>
        <w:pStyle w:val="Paragraphedeliste"/>
        <w:ind w:left="142"/>
        <w:jc w:val="both"/>
      </w:pPr>
    </w:p>
    <w:p w14:paraId="071641D4" w14:textId="69E888F5" w:rsidR="00F56868" w:rsidRDefault="00F56868" w:rsidP="00F56868">
      <w:pPr>
        <w:pStyle w:val="Paragraphedeliste"/>
        <w:ind w:left="142"/>
        <w:jc w:val="both"/>
      </w:pPr>
      <w:r w:rsidRPr="00F56868">
        <w:rPr>
          <w:b/>
        </w:rPr>
        <w:t xml:space="preserve">Que fait </w:t>
      </w:r>
      <w:proofErr w:type="spellStart"/>
      <w:r w:rsidRPr="00F56868">
        <w:rPr>
          <w:b/>
        </w:rPr>
        <w:t>Damour</w:t>
      </w:r>
      <w:proofErr w:type="spellEnd"/>
      <w:r w:rsidRPr="00F56868">
        <w:rPr>
          <w:b/>
        </w:rPr>
        <w:t>, en 2002 </w:t>
      </w:r>
      <w:r>
        <w:t>?</w:t>
      </w:r>
    </w:p>
    <w:p w14:paraId="55452248" w14:textId="77777777" w:rsidR="00F56868" w:rsidRDefault="00F56868" w:rsidP="00F56868">
      <w:pPr>
        <w:pStyle w:val="Paragraphedeliste"/>
        <w:ind w:left="142"/>
        <w:jc w:val="both"/>
      </w:pPr>
    </w:p>
    <w:p w14:paraId="505FD12E" w14:textId="516AB311" w:rsidR="00F56868" w:rsidRDefault="00F56868" w:rsidP="00F56868">
      <w:pPr>
        <w:pStyle w:val="Paragraphedeliste"/>
        <w:ind w:left="142"/>
        <w:jc w:val="both"/>
      </w:pPr>
      <w:r>
        <w:t xml:space="preserve">Il construit une action, en notant que ce geste est purement arbitraire et ne découle pas de contraintes physiques. Comme il a deux métriques </w:t>
      </w:r>
      <w:r w:rsidRPr="00F85679">
        <w:rPr>
          <w:position w:val="-16"/>
        </w:rPr>
        <w:object w:dxaOrig="1140" w:dyaOrig="440" w14:anchorId="7AB5EBFC">
          <v:shape id="_x0000_i1034" type="#_x0000_t75" style="width:57.05pt;height:21.95pt" o:ole="">
            <v:imagedata r:id="rId26" o:title=""/>
          </v:shape>
          <o:OLEObject Type="Embed" ProgID="Equation.DSMT4" ShapeID="_x0000_i1034" DrawAspect="Content" ObjectID="_1672931593" r:id="rId27"/>
        </w:object>
      </w:r>
      <w:r>
        <w:t xml:space="preserve"> il en déduit deux scalaires de Ricci </w:t>
      </w:r>
      <w:r w:rsidRPr="00F56868">
        <w:rPr>
          <w:position w:val="-10"/>
        </w:rPr>
        <w:object w:dxaOrig="880" w:dyaOrig="360" w14:anchorId="3F59EB7A">
          <v:shape id="_x0000_i1035" type="#_x0000_t75" style="width:43.95pt;height:18.25pt" o:ole="">
            <v:imagedata r:id="rId28" o:title=""/>
          </v:shape>
          <o:OLEObject Type="Embed" ProgID="Equation.DSMT4" ShapeID="_x0000_i1035" DrawAspect="Content" ObjectID="_1672931594" r:id="rId29"/>
        </w:object>
      </w:r>
      <w:r>
        <w:t xml:space="preserve"> </w:t>
      </w:r>
      <w:proofErr w:type="gramStart"/>
      <w:r>
        <w:t>( qu’il</w:t>
      </w:r>
      <w:proofErr w:type="gramEnd"/>
      <w:r>
        <w:t xml:space="preserve"> affecte des indices R et L, « right » et « </w:t>
      </w:r>
      <w:proofErr w:type="spellStart"/>
      <w:r>
        <w:t>left</w:t>
      </w:r>
      <w:proofErr w:type="spellEnd"/>
      <w:r>
        <w:t xml:space="preserve"> » ).  Comme il a deux types de matières il introduit deux « Lagrangiens de la </w:t>
      </w:r>
      <w:proofErr w:type="gramStart"/>
      <w:r>
        <w:t xml:space="preserve">matière </w:t>
      </w:r>
      <w:r w:rsidRPr="00F56868">
        <w:rPr>
          <w:position w:val="-10"/>
        </w:rPr>
        <w:object w:dxaOrig="840" w:dyaOrig="360" w14:anchorId="41BD6DBC">
          <v:shape id="_x0000_i1036" type="#_x0000_t75" style="width:42.1pt;height:18.25pt" o:ole="">
            <v:imagedata r:id="rId30" o:title=""/>
          </v:shape>
          <o:OLEObject Type="Embed" ProgID="Equation.DSMT4" ShapeID="_x0000_i1036" DrawAspect="Content" ObjectID="_1672931595" r:id="rId31"/>
        </w:object>
      </w:r>
      <w:proofErr w:type="gramEnd"/>
      <w:r>
        <w:t xml:space="preserve"> . Il propose donc une action sous la forme : </w:t>
      </w:r>
    </w:p>
    <w:p w14:paraId="4E8B4F36" w14:textId="77777777" w:rsidR="00F56868" w:rsidRDefault="00F56868" w:rsidP="00F56868">
      <w:pPr>
        <w:pStyle w:val="Paragraphedeliste"/>
        <w:ind w:left="142"/>
        <w:jc w:val="both"/>
      </w:pPr>
    </w:p>
    <w:p w14:paraId="04A58988" w14:textId="2AF2B2F2" w:rsidR="00F56868" w:rsidRDefault="008D4B82" w:rsidP="00F56868">
      <w:pPr>
        <w:pStyle w:val="Paragraphedeliste"/>
        <w:ind w:left="142"/>
        <w:jc w:val="center"/>
      </w:pPr>
      <w:r w:rsidRPr="00F56868">
        <w:rPr>
          <w:position w:val="-16"/>
        </w:rPr>
        <w:object w:dxaOrig="7100" w:dyaOrig="600" w14:anchorId="182CCE37">
          <v:shape id="_x0000_i1037" type="#_x0000_t75" style="width:354.85pt;height:29.9pt" o:ole="">
            <v:imagedata r:id="rId32" o:title=""/>
          </v:shape>
          <o:OLEObject Type="Embed" ProgID="Equation.DSMT4" ShapeID="_x0000_i1037" DrawAspect="Content" ObjectID="_1672931596" r:id="rId33"/>
        </w:object>
      </w:r>
    </w:p>
    <w:p w14:paraId="796F4B93" w14:textId="77777777" w:rsidR="00F56868" w:rsidRDefault="00F56868" w:rsidP="00F56868">
      <w:pPr>
        <w:pStyle w:val="Paragraphedeliste"/>
        <w:ind w:left="142"/>
        <w:jc w:val="center"/>
      </w:pPr>
    </w:p>
    <w:p w14:paraId="3DB34B8D" w14:textId="5C543C09" w:rsidR="00F56868" w:rsidRDefault="00F56868" w:rsidP="00F56868">
      <w:pPr>
        <w:pStyle w:val="Paragraphedeliste"/>
        <w:ind w:left="142"/>
        <w:jc w:val="both"/>
      </w:pPr>
      <w:r>
        <w:t xml:space="preserve">Quand on construit l’action d’Einstein-Hilbert on utilise un </w:t>
      </w:r>
      <w:proofErr w:type="spellStart"/>
      <w:r>
        <w:t>hypervolume</w:t>
      </w:r>
      <w:proofErr w:type="spellEnd"/>
      <w:r>
        <w:t xml:space="preserve"> élémentaire </w:t>
      </w:r>
      <w:r w:rsidRPr="00F56868">
        <w:rPr>
          <w:position w:val="-12"/>
        </w:rPr>
        <w:object w:dxaOrig="1000" w:dyaOrig="440" w14:anchorId="6932EEFA">
          <v:shape id="_x0000_i1038" type="#_x0000_t75" style="width:50.05pt;height:21.95pt" o:ole="">
            <v:imagedata r:id="rId34" o:title=""/>
          </v:shape>
          <o:OLEObject Type="Embed" ProgID="Equation.DSMT4" ShapeID="_x0000_i1038" DrawAspect="Content" ObjectID="_1672931597" r:id="rId35"/>
        </w:object>
      </w:r>
      <w:r>
        <w:t xml:space="preserve"> ou en </w:t>
      </w:r>
      <w:proofErr w:type="gramStart"/>
      <w:r>
        <w:t xml:space="preserve">fait </w:t>
      </w:r>
      <w:r w:rsidRPr="00F56868">
        <w:rPr>
          <w:position w:val="-16"/>
        </w:rPr>
        <w:object w:dxaOrig="940" w:dyaOrig="500" w14:anchorId="1C7C018D">
          <v:shape id="_x0000_i1039" type="#_x0000_t75" style="width:47.2pt;height:24.8pt" o:ole="">
            <v:imagedata r:id="rId36" o:title=""/>
          </v:shape>
          <o:OLEObject Type="Embed" ProgID="Equation.DSMT4" ShapeID="_x0000_i1039" DrawAspect="Content" ObjectID="_1672931598" r:id="rId37"/>
        </w:object>
      </w:r>
      <w:proofErr w:type="gramEnd"/>
      <w:r>
        <w:t>. Une formule qui peut paraître étrange. Mais considérons la métrique de la sphère S2 :</w:t>
      </w:r>
    </w:p>
    <w:p w14:paraId="04662F62" w14:textId="77777777" w:rsidR="00F56868" w:rsidRDefault="00F56868" w:rsidP="00F56868">
      <w:pPr>
        <w:pStyle w:val="Paragraphedeliste"/>
        <w:ind w:left="142"/>
        <w:jc w:val="both"/>
      </w:pPr>
    </w:p>
    <w:p w14:paraId="5F3474BA" w14:textId="3B46BE8D" w:rsidR="00F56868" w:rsidRDefault="00F56868" w:rsidP="00F56868">
      <w:pPr>
        <w:pStyle w:val="Paragraphedeliste"/>
        <w:ind w:left="142"/>
        <w:jc w:val="center"/>
      </w:pPr>
      <w:r w:rsidRPr="00F56868">
        <w:rPr>
          <w:position w:val="-10"/>
        </w:rPr>
        <w:object w:dxaOrig="2600" w:dyaOrig="380" w14:anchorId="7A6EF143">
          <v:shape id="_x0000_i1040" type="#_x0000_t75" style="width:129.95pt;height:19.15pt" o:ole="">
            <v:imagedata r:id="rId38" o:title=""/>
          </v:shape>
          <o:OLEObject Type="Embed" ProgID="Equation.DSMT4" ShapeID="_x0000_i1040" DrawAspect="Content" ObjectID="_1672931599" r:id="rId39"/>
        </w:object>
      </w:r>
    </w:p>
    <w:p w14:paraId="568B5B9F" w14:textId="77777777" w:rsidR="00F56868" w:rsidRDefault="00F56868" w:rsidP="00F56868">
      <w:pPr>
        <w:pStyle w:val="Paragraphedeliste"/>
        <w:ind w:left="142"/>
        <w:jc w:val="both"/>
      </w:pPr>
    </w:p>
    <w:p w14:paraId="0C524815" w14:textId="1A01EA6F" w:rsidR="00F56868" w:rsidRDefault="00F56868" w:rsidP="00F56868">
      <w:pPr>
        <w:pStyle w:val="Paragraphedeliste"/>
        <w:ind w:left="142"/>
        <w:jc w:val="both"/>
      </w:pPr>
      <w:r>
        <w:t xml:space="preserve">La racine carrée du déterminant de la métrique est : </w:t>
      </w:r>
    </w:p>
    <w:p w14:paraId="13C8D0E0" w14:textId="77777777" w:rsidR="00F56868" w:rsidRDefault="00F56868" w:rsidP="00F56868">
      <w:pPr>
        <w:pStyle w:val="Paragraphedeliste"/>
        <w:ind w:left="142"/>
        <w:jc w:val="both"/>
      </w:pPr>
    </w:p>
    <w:p w14:paraId="6528B25B" w14:textId="15A2A806" w:rsidR="00F56868" w:rsidRDefault="00F56868" w:rsidP="00F56868">
      <w:pPr>
        <w:pStyle w:val="Paragraphedeliste"/>
        <w:ind w:left="142"/>
        <w:jc w:val="center"/>
      </w:pPr>
      <w:r w:rsidRPr="00F56868">
        <w:rPr>
          <w:position w:val="-12"/>
        </w:rPr>
        <w:object w:dxaOrig="1440" w:dyaOrig="440" w14:anchorId="2408EE42">
          <v:shape id="_x0000_i1041" type="#_x0000_t75" style="width:1in;height:21.95pt" o:ole="">
            <v:imagedata r:id="rId40" o:title=""/>
          </v:shape>
          <o:OLEObject Type="Embed" ProgID="Equation.DSMT4" ShapeID="_x0000_i1041" DrawAspect="Content" ObjectID="_1672931600" r:id="rId41"/>
        </w:object>
      </w:r>
    </w:p>
    <w:p w14:paraId="2316174D" w14:textId="77777777" w:rsidR="00F56868" w:rsidRDefault="00F56868" w:rsidP="005D0D9D">
      <w:pPr>
        <w:pStyle w:val="Paragraphedeliste"/>
        <w:ind w:left="142"/>
        <w:jc w:val="both"/>
      </w:pPr>
    </w:p>
    <w:p w14:paraId="0E6B4928" w14:textId="77777777" w:rsidR="008D4B82" w:rsidRDefault="00F56868" w:rsidP="005D0D9D">
      <w:pPr>
        <w:pStyle w:val="Paragraphedeliste"/>
        <w:ind w:left="142"/>
        <w:jc w:val="both"/>
      </w:pPr>
      <w:r>
        <w:t xml:space="preserve">En intégrant on retrouvera la surface de la sphère S2. En 4D le volume élémentaire </w:t>
      </w:r>
      <w:r w:rsidRPr="00F56868">
        <w:rPr>
          <w:position w:val="-12"/>
        </w:rPr>
        <w:object w:dxaOrig="1000" w:dyaOrig="440" w14:anchorId="3EB95F9B">
          <v:shape id="_x0000_i1042" type="#_x0000_t75" style="width:50.05pt;height:21.95pt" o:ole="">
            <v:imagedata r:id="rId42" o:title=""/>
          </v:shape>
          <o:OLEObject Type="Embed" ProgID="Equation.DSMT4" ShapeID="_x0000_i1042" DrawAspect="Content" ObjectID="_1672931601" r:id="rId43"/>
        </w:object>
      </w:r>
      <w:r>
        <w:t xml:space="preserve"> est un volume élémentaire « spatio-temporel ». </w:t>
      </w:r>
    </w:p>
    <w:p w14:paraId="37E8FC6E" w14:textId="77777777" w:rsidR="008D4B82" w:rsidRDefault="008D4B82" w:rsidP="005D0D9D">
      <w:pPr>
        <w:pStyle w:val="Paragraphedeliste"/>
        <w:ind w:left="142"/>
        <w:jc w:val="both"/>
      </w:pPr>
    </w:p>
    <w:p w14:paraId="2188BC0B" w14:textId="44E247CA" w:rsidR="00F56868" w:rsidRDefault="00F56868" w:rsidP="005D0D9D">
      <w:pPr>
        <w:pStyle w:val="Paragraphedeliste"/>
        <w:ind w:left="142"/>
        <w:jc w:val="both"/>
      </w:pPr>
      <w:r>
        <w:t xml:space="preserve">Que dire alors du terme : </w:t>
      </w:r>
    </w:p>
    <w:p w14:paraId="617590B0" w14:textId="77777777" w:rsidR="00F56868" w:rsidRDefault="00F56868" w:rsidP="005D0D9D">
      <w:pPr>
        <w:pStyle w:val="Paragraphedeliste"/>
        <w:ind w:left="142"/>
        <w:jc w:val="both"/>
      </w:pPr>
    </w:p>
    <w:p w14:paraId="0FD9B6CA" w14:textId="527A7FB5" w:rsidR="00F56868" w:rsidRDefault="00F56868" w:rsidP="00F56868">
      <w:pPr>
        <w:pStyle w:val="Paragraphedeliste"/>
        <w:ind w:left="142"/>
        <w:jc w:val="center"/>
      </w:pPr>
      <w:r w:rsidRPr="00F56868">
        <w:rPr>
          <w:position w:val="-16"/>
        </w:rPr>
        <w:object w:dxaOrig="2520" w:dyaOrig="460" w14:anchorId="40821C72">
          <v:shape id="_x0000_i1043" type="#_x0000_t75" style="width:126.25pt;height:22.9pt" o:ole="">
            <v:imagedata r:id="rId44" o:title=""/>
          </v:shape>
          <o:OLEObject Type="Embed" ProgID="Equation.DSMT4" ShapeID="_x0000_i1043" DrawAspect="Content" ObjectID="_1672931602" r:id="rId45"/>
        </w:object>
      </w:r>
    </w:p>
    <w:p w14:paraId="5A8A0526" w14:textId="77777777" w:rsidR="00F56868" w:rsidRDefault="00F56868" w:rsidP="005D0D9D">
      <w:pPr>
        <w:pStyle w:val="Paragraphedeliste"/>
        <w:ind w:left="142"/>
        <w:jc w:val="both"/>
      </w:pPr>
    </w:p>
    <w:p w14:paraId="654F36B5" w14:textId="0028DEF5" w:rsidR="00F56868" w:rsidRDefault="00F56868" w:rsidP="00F56868">
      <w:pPr>
        <w:pStyle w:val="Paragraphedeliste"/>
        <w:ind w:left="142"/>
        <w:jc w:val="both"/>
      </w:pPr>
      <w:r>
        <w:t>Il ne découle pas de subtiles considérations de géométrie différentielle. C’est un bricolage comme un autre en introduisant une sorte d’</w:t>
      </w:r>
      <w:proofErr w:type="spellStart"/>
      <w:r>
        <w:t>hypervolume</w:t>
      </w:r>
      <w:proofErr w:type="spellEnd"/>
      <w:r>
        <w:t xml:space="preserve"> </w:t>
      </w:r>
      <w:proofErr w:type="gramStart"/>
      <w:r>
        <w:t xml:space="preserve">quadridimensionnel </w:t>
      </w:r>
      <w:r w:rsidR="00E67A9B" w:rsidRPr="00F56868">
        <w:rPr>
          <w:position w:val="-10"/>
        </w:rPr>
        <w:object w:dxaOrig="1100" w:dyaOrig="380" w14:anchorId="4A511E1B">
          <v:shape id="_x0000_i1059" type="#_x0000_t75" style="width:55.15pt;height:19.15pt" o:ole="">
            <v:imagedata r:id="rId46" o:title=""/>
          </v:shape>
          <o:OLEObject Type="Embed" ProgID="Equation.DSMT4" ShapeID="_x0000_i1059" DrawAspect="Content" ObjectID="_1672931603" r:id="rId47"/>
        </w:object>
      </w:r>
      <w:proofErr w:type="gramEnd"/>
      <w:r>
        <w:t xml:space="preserve"> . La fonction V, toute aussi heuristique</w:t>
      </w:r>
      <w:r w:rsidR="008D4B82">
        <w:t>,</w:t>
      </w:r>
      <w:r>
        <w:t xml:space="preserve"> est censée prendre en charge l’interaction entre les deux types de matières (qui dans l’approche de </w:t>
      </w:r>
      <w:proofErr w:type="spellStart"/>
      <w:r>
        <w:t>Damour</w:t>
      </w:r>
      <w:proofErr w:type="spellEnd"/>
      <w:r>
        <w:t xml:space="preserve"> et de </w:t>
      </w:r>
      <w:proofErr w:type="spellStart"/>
      <w:r>
        <w:t>Kogan</w:t>
      </w:r>
      <w:proofErr w:type="spellEnd"/>
      <w:r>
        <w:t xml:space="preserve"> sont censées appartenir à des « </w:t>
      </w:r>
      <w:proofErr w:type="spellStart"/>
      <w:r>
        <w:t>branes</w:t>
      </w:r>
      <w:proofErr w:type="spellEnd"/>
      <w:r>
        <w:t xml:space="preserve"> »). Le calcul des variations s’effectue en considérant les variations des </w:t>
      </w:r>
      <w:proofErr w:type="gramStart"/>
      <w:r>
        <w:t xml:space="preserve">métriques </w:t>
      </w:r>
      <w:r w:rsidRPr="00F56868">
        <w:rPr>
          <w:position w:val="-10"/>
        </w:rPr>
        <w:object w:dxaOrig="1520" w:dyaOrig="380" w14:anchorId="61A47A25">
          <v:shape id="_x0000_i1045" type="#_x0000_t75" style="width:76.2pt;height:19.15pt" o:ole="">
            <v:imagedata r:id="rId48" o:title=""/>
          </v:shape>
          <o:OLEObject Type="Embed" ProgID="Equation.DSMT4" ShapeID="_x0000_i1045" DrawAspect="Content" ObjectID="_1672931604" r:id="rId49"/>
        </w:object>
      </w:r>
      <w:proofErr w:type="gramEnd"/>
      <w:r>
        <w:t xml:space="preserve"> . </w:t>
      </w:r>
      <w:proofErr w:type="spellStart"/>
      <w:r>
        <w:t>Damour</w:t>
      </w:r>
      <w:proofErr w:type="spellEnd"/>
      <w:r>
        <w:t xml:space="preserve"> parvient alors aux équations : </w:t>
      </w:r>
    </w:p>
    <w:p w14:paraId="60546B71" w14:textId="77777777" w:rsidR="00E67A9B" w:rsidRDefault="00E67A9B" w:rsidP="00F56868">
      <w:pPr>
        <w:pStyle w:val="Paragraphedeliste"/>
        <w:ind w:left="142"/>
        <w:jc w:val="both"/>
      </w:pPr>
    </w:p>
    <w:p w14:paraId="33BB5AB1" w14:textId="7D927719" w:rsidR="00F56868" w:rsidRDefault="00F56868" w:rsidP="00F56868">
      <w:pPr>
        <w:pStyle w:val="Paragraphedeliste"/>
        <w:ind w:left="142"/>
        <w:jc w:val="center"/>
      </w:pPr>
      <w:r w:rsidRPr="00F56868">
        <w:rPr>
          <w:position w:val="-74"/>
        </w:rPr>
        <w:object w:dxaOrig="3440" w:dyaOrig="1640" w14:anchorId="76EFF543">
          <v:shape id="_x0000_i1046" type="#_x0000_t75" style="width:172.05pt;height:81.8pt" o:ole="">
            <v:imagedata r:id="rId50" o:title=""/>
          </v:shape>
          <o:OLEObject Type="Embed" ProgID="Equation.DSMT4" ShapeID="_x0000_i1046" DrawAspect="Content" ObjectID="_1672931605" r:id="rId51"/>
        </w:object>
      </w:r>
    </w:p>
    <w:p w14:paraId="7D9B0962" w14:textId="77777777" w:rsidR="00F56868" w:rsidRDefault="00F56868" w:rsidP="00F56868">
      <w:pPr>
        <w:pStyle w:val="Paragraphedeliste"/>
        <w:ind w:left="142"/>
        <w:jc w:val="both"/>
      </w:pPr>
    </w:p>
    <w:p w14:paraId="21AAB933" w14:textId="77777777" w:rsidR="00E67A9B" w:rsidRDefault="00E67A9B" w:rsidP="00F56868">
      <w:pPr>
        <w:pStyle w:val="Paragraphedeliste"/>
        <w:ind w:left="142"/>
        <w:jc w:val="both"/>
      </w:pPr>
    </w:p>
    <w:p w14:paraId="457A4034" w14:textId="6F732ACF" w:rsidR="008D4B82" w:rsidRDefault="008D4B82" w:rsidP="00F56868">
      <w:pPr>
        <w:pStyle w:val="Paragraphedeliste"/>
        <w:ind w:left="142"/>
        <w:jc w:val="both"/>
      </w:pPr>
      <w:r>
        <w:t xml:space="preserve">Enfin au terme d’un article de 40 pages </w:t>
      </w:r>
      <w:proofErr w:type="spellStart"/>
      <w:r>
        <w:t>Damour</w:t>
      </w:r>
      <w:proofErr w:type="spellEnd"/>
      <w:r>
        <w:t xml:space="preserve"> et </w:t>
      </w:r>
      <w:proofErr w:type="spellStart"/>
      <w:r>
        <w:t>Kogan</w:t>
      </w:r>
      <w:proofErr w:type="spellEnd"/>
      <w:r>
        <w:t xml:space="preserve"> ne produise</w:t>
      </w:r>
      <w:r w:rsidR="00E67A9B">
        <w:t>nt</w:t>
      </w:r>
      <w:r>
        <w:t xml:space="preserve"> aucun résultat de quelque nature que ce soit. </w:t>
      </w:r>
    </w:p>
    <w:p w14:paraId="0F95F31C" w14:textId="77777777" w:rsidR="008D4B82" w:rsidRDefault="008D4B82" w:rsidP="00F56868">
      <w:pPr>
        <w:pStyle w:val="Paragraphedeliste"/>
        <w:ind w:left="142"/>
        <w:jc w:val="both"/>
      </w:pPr>
    </w:p>
    <w:p w14:paraId="6EA0FCDB" w14:textId="069C350B" w:rsidR="00F56868" w:rsidRDefault="008D4B82" w:rsidP="00F56868">
      <w:pPr>
        <w:pStyle w:val="Paragraphedeliste"/>
        <w:ind w:left="142"/>
        <w:jc w:val="both"/>
      </w:pPr>
      <w:r>
        <w:t xml:space="preserve"> </w:t>
      </w:r>
      <w:r w:rsidR="00F56868">
        <w:t xml:space="preserve">On remarque une grande similitude avec les équations du modèle Janus. Dans son article </w:t>
      </w:r>
      <w:proofErr w:type="spellStart"/>
      <w:r w:rsidR="00F56868">
        <w:t>Damour</w:t>
      </w:r>
      <w:proofErr w:type="spellEnd"/>
      <w:r w:rsidR="00F56868">
        <w:t xml:space="preserve"> ne suggère nullement que cette second</w:t>
      </w:r>
      <w:r>
        <w:t>e</w:t>
      </w:r>
      <w:r w:rsidR="00F56868">
        <w:t xml:space="preserve"> matière puisse être constituée de masses négatives. Ecrivons son système d’équation en notation Mixte : </w:t>
      </w:r>
    </w:p>
    <w:p w14:paraId="71D9705E" w14:textId="77777777" w:rsidR="00F56868" w:rsidRDefault="00F56868" w:rsidP="00F56868">
      <w:pPr>
        <w:pStyle w:val="Paragraphedeliste"/>
        <w:ind w:left="142"/>
        <w:jc w:val="both"/>
      </w:pPr>
    </w:p>
    <w:p w14:paraId="6B5D1E40" w14:textId="1C895436" w:rsidR="00F56868" w:rsidRDefault="00F56868" w:rsidP="00F56868">
      <w:pPr>
        <w:pStyle w:val="Paragraphedeliste"/>
        <w:ind w:left="142"/>
        <w:jc w:val="center"/>
      </w:pPr>
      <w:r w:rsidRPr="00F56868">
        <w:rPr>
          <w:position w:val="-74"/>
        </w:rPr>
        <w:object w:dxaOrig="3080" w:dyaOrig="1640" w14:anchorId="0F3FC586">
          <v:shape id="_x0000_i1047" type="#_x0000_t75" style="width:153.8pt;height:81.8pt" o:ole="">
            <v:imagedata r:id="rId52" o:title=""/>
          </v:shape>
          <o:OLEObject Type="Embed" ProgID="Equation.DSMT4" ShapeID="_x0000_i1047" DrawAspect="Content" ObjectID="_1672931606" r:id="rId53"/>
        </w:object>
      </w:r>
    </w:p>
    <w:p w14:paraId="72DDAA00" w14:textId="77777777" w:rsidR="00F56868" w:rsidRDefault="00F56868" w:rsidP="00F56868">
      <w:pPr>
        <w:pStyle w:val="Paragraphedeliste"/>
        <w:ind w:left="142"/>
        <w:jc w:val="both"/>
      </w:pPr>
    </w:p>
    <w:p w14:paraId="3CCFB637" w14:textId="5B4D04F9" w:rsidR="00F56868" w:rsidRDefault="00F56868" w:rsidP="00F56868">
      <w:pPr>
        <w:pStyle w:val="Paragraphedeliste"/>
        <w:ind w:left="142"/>
        <w:jc w:val="both"/>
      </w:pPr>
      <w:r>
        <w:t xml:space="preserve">Le tenseur d’une matière « ordinaire » peut alors s’écrire : </w:t>
      </w:r>
    </w:p>
    <w:p w14:paraId="2B61A03D" w14:textId="77777777" w:rsidR="00F56868" w:rsidRDefault="00F56868" w:rsidP="00F56868">
      <w:pPr>
        <w:pStyle w:val="Paragraphedeliste"/>
        <w:ind w:left="142"/>
        <w:jc w:val="both"/>
      </w:pPr>
    </w:p>
    <w:p w14:paraId="5D99E891" w14:textId="6F96D09B" w:rsidR="00F56868" w:rsidRDefault="008D4B82" w:rsidP="008D4B82">
      <w:pPr>
        <w:pStyle w:val="Paragraphedeliste"/>
        <w:ind w:left="142"/>
        <w:jc w:val="center"/>
      </w:pPr>
      <w:r w:rsidRPr="008D4B82">
        <w:rPr>
          <w:position w:val="-78"/>
        </w:rPr>
        <w:object w:dxaOrig="3140" w:dyaOrig="1700" w14:anchorId="4DABF3F3">
          <v:shape id="_x0000_i1048" type="#_x0000_t75" style="width:157.1pt;height:85.1pt" o:ole="">
            <v:imagedata r:id="rId54" o:title=""/>
          </v:shape>
          <o:OLEObject Type="Embed" ProgID="Equation.DSMT4" ShapeID="_x0000_i1048" DrawAspect="Content" ObjectID="_1672931607" r:id="rId55"/>
        </w:object>
      </w:r>
      <w:r w:rsidRPr="008D4B82">
        <w:rPr>
          <w:position w:val="-4"/>
        </w:rPr>
        <w:object w:dxaOrig="200" w:dyaOrig="300" w14:anchorId="74632FFE">
          <v:shape id="_x0000_i1049" type="#_x0000_t75" style="width:9.8pt;height:14.95pt" o:ole="">
            <v:imagedata r:id="rId56" o:title=""/>
          </v:shape>
          <o:OLEObject Type="Embed" ProgID="Equation.DSMT4" ShapeID="_x0000_i1049" DrawAspect="Content" ObjectID="_1672931608" r:id="rId57"/>
        </w:object>
      </w:r>
    </w:p>
    <w:p w14:paraId="5EE83EC8" w14:textId="77777777" w:rsidR="008D4B82" w:rsidRDefault="008D4B82" w:rsidP="005D0D9D">
      <w:pPr>
        <w:pStyle w:val="Paragraphedeliste"/>
        <w:ind w:left="142"/>
        <w:jc w:val="both"/>
      </w:pPr>
    </w:p>
    <w:p w14:paraId="58BA8040" w14:textId="2AB0E259" w:rsidR="008D4B82" w:rsidRDefault="008D4B82" w:rsidP="005D0D9D">
      <w:pPr>
        <w:pStyle w:val="Paragraphedeliste"/>
        <w:ind w:left="142"/>
        <w:jc w:val="both"/>
      </w:pPr>
      <w:r>
        <w:t xml:space="preserve">Par analogie on  pourrait écrire que : </w:t>
      </w:r>
    </w:p>
    <w:p w14:paraId="7FF4A1F2" w14:textId="77777777" w:rsidR="008D4B82" w:rsidRDefault="008D4B82" w:rsidP="005D0D9D">
      <w:pPr>
        <w:pStyle w:val="Paragraphedeliste"/>
        <w:ind w:left="142"/>
        <w:jc w:val="both"/>
      </w:pPr>
    </w:p>
    <w:p w14:paraId="66F5C77C" w14:textId="651F7C22" w:rsidR="008D4B82" w:rsidRDefault="008D4B82" w:rsidP="008D4B82">
      <w:pPr>
        <w:pStyle w:val="Paragraphedeliste"/>
        <w:ind w:left="142"/>
        <w:jc w:val="center"/>
      </w:pPr>
      <w:r w:rsidRPr="008D4B82">
        <w:rPr>
          <w:position w:val="-78"/>
        </w:rPr>
        <w:object w:dxaOrig="3200" w:dyaOrig="1700" w14:anchorId="7DF2C293">
          <v:shape id="_x0000_i1050" type="#_x0000_t75" style="width:159.9pt;height:85.1pt" o:ole="">
            <v:imagedata r:id="rId58" o:title=""/>
          </v:shape>
          <o:OLEObject Type="Embed" ProgID="Equation.DSMT4" ShapeID="_x0000_i1050" DrawAspect="Content" ObjectID="_1672931609" r:id="rId59"/>
        </w:object>
      </w:r>
    </w:p>
    <w:p w14:paraId="07CDB1B7" w14:textId="77777777" w:rsidR="008D4B82" w:rsidRDefault="008D4B82" w:rsidP="005D0D9D">
      <w:pPr>
        <w:pStyle w:val="Paragraphedeliste"/>
        <w:ind w:left="142"/>
        <w:jc w:val="both"/>
      </w:pPr>
    </w:p>
    <w:p w14:paraId="79276011" w14:textId="3F19A08C" w:rsidR="008D4B82" w:rsidRDefault="008D4B82" w:rsidP="005D0D9D">
      <w:pPr>
        <w:pStyle w:val="Paragraphedeliste"/>
        <w:ind w:left="142"/>
        <w:jc w:val="both"/>
      </w:pPr>
      <w:r>
        <w:t xml:space="preserve">En se plaçant dans le cadre de l’approximation Newtonienne les termes de pression pourraient être négligés. </w:t>
      </w:r>
    </w:p>
    <w:p w14:paraId="203EF7B0" w14:textId="77777777" w:rsidR="008D4B82" w:rsidRDefault="008D4B82" w:rsidP="005D0D9D">
      <w:pPr>
        <w:pStyle w:val="Paragraphedeliste"/>
        <w:ind w:left="142"/>
        <w:jc w:val="both"/>
      </w:pPr>
    </w:p>
    <w:p w14:paraId="40BA418C" w14:textId="77777777" w:rsidR="008D4B82" w:rsidRDefault="008D4B82" w:rsidP="008D4B82">
      <w:pPr>
        <w:pStyle w:val="Paragraphedeliste"/>
        <w:ind w:left="142"/>
        <w:jc w:val="center"/>
      </w:pPr>
      <w:r w:rsidRPr="008D4B82">
        <w:rPr>
          <w:position w:val="-70"/>
        </w:rPr>
        <w:object w:dxaOrig="5100" w:dyaOrig="1520" w14:anchorId="6C6FDD51">
          <v:shape id="_x0000_i1051" type="#_x0000_t75" style="width:254.8pt;height:76.2pt" o:ole="">
            <v:imagedata r:id="rId60" o:title=""/>
          </v:shape>
          <o:OLEObject Type="Embed" ProgID="Equation.DSMT4" ShapeID="_x0000_i1051" DrawAspect="Content" ObjectID="_1672931610" r:id="rId61"/>
        </w:object>
      </w:r>
      <w:r w:rsidRPr="008D4B82">
        <w:rPr>
          <w:position w:val="-4"/>
        </w:rPr>
        <w:object w:dxaOrig="200" w:dyaOrig="300" w14:anchorId="1A8A667D">
          <v:shape id="_x0000_i1052" type="#_x0000_t75" style="width:9.8pt;height:14.95pt" o:ole="">
            <v:imagedata r:id="rId62" o:title=""/>
          </v:shape>
          <o:OLEObject Type="Embed" ProgID="Equation.DSMT4" ShapeID="_x0000_i1052" DrawAspect="Content" ObjectID="_1672931611" r:id="rId63"/>
        </w:object>
      </w:r>
    </w:p>
    <w:p w14:paraId="44716E8D" w14:textId="77777777" w:rsidR="008D4B82" w:rsidRDefault="008D4B82" w:rsidP="008D4B82">
      <w:pPr>
        <w:pStyle w:val="Paragraphedeliste"/>
        <w:ind w:left="142"/>
        <w:jc w:val="both"/>
      </w:pPr>
    </w:p>
    <w:p w14:paraId="1DCB0ABD" w14:textId="2D8FA9A1" w:rsidR="008D4B82" w:rsidRDefault="008D4B82" w:rsidP="008D4B82">
      <w:pPr>
        <w:pStyle w:val="Paragraphedeliste"/>
        <w:ind w:left="142"/>
        <w:jc w:val="both"/>
      </w:pPr>
      <w:r>
        <w:t xml:space="preserve">De ce système de deux équations, en faisant abstraction des termes d’interaction </w:t>
      </w:r>
      <w:r w:rsidRPr="008D4B82">
        <w:rPr>
          <w:position w:val="-16"/>
        </w:rPr>
        <w:object w:dxaOrig="1060" w:dyaOrig="440" w14:anchorId="5C5183E5">
          <v:shape id="_x0000_i1053" type="#_x0000_t75" style="width:52.85pt;height:21.95pt" o:ole="">
            <v:imagedata r:id="rId64" o:title=""/>
          </v:shape>
          <o:OLEObject Type="Embed" ProgID="Equation.DSMT4" ShapeID="_x0000_i1053" DrawAspect="Content" ObjectID="_1672931612" r:id="rId65"/>
        </w:object>
      </w:r>
      <w:r>
        <w:t xml:space="preserve"> et si la second</w:t>
      </w:r>
      <w:r w:rsidR="00E67A9B">
        <w:t>e</w:t>
      </w:r>
      <w:r>
        <w:t xml:space="preserve"> matière est faite de masse négative, c’est à dire si </w:t>
      </w:r>
      <w:r w:rsidRPr="008D4B82">
        <w:rPr>
          <w:position w:val="-10"/>
        </w:rPr>
        <w:object w:dxaOrig="580" w:dyaOrig="320" w14:anchorId="56AC5BBC">
          <v:shape id="_x0000_i1054" type="#_x0000_t75" style="width:29pt;height:15.9pt" o:ole="">
            <v:imagedata r:id="rId66" o:title=""/>
          </v:shape>
          <o:OLEObject Type="Embed" ProgID="Equation.DSMT4" ShapeID="_x0000_i1054" DrawAspect="Content" ObjectID="_1672931613" r:id="rId67"/>
        </w:object>
      </w:r>
      <w:r>
        <w:t xml:space="preserve">  on en déduirait que les masses positives s’attirent mutuellement tandis que les masses négatives se repoussent mutuellement. </w:t>
      </w:r>
    </w:p>
    <w:p w14:paraId="55308444" w14:textId="77777777" w:rsidR="008D4B82" w:rsidRDefault="008D4B82" w:rsidP="008D4B82">
      <w:pPr>
        <w:pStyle w:val="Paragraphedeliste"/>
        <w:ind w:left="142"/>
        <w:jc w:val="both"/>
      </w:pPr>
    </w:p>
    <w:p w14:paraId="31AB9F7E" w14:textId="77777777" w:rsidR="008D4B82" w:rsidRDefault="008D4B82" w:rsidP="008D4B82">
      <w:pPr>
        <w:pStyle w:val="Paragraphedeliste"/>
        <w:ind w:left="142"/>
        <w:jc w:val="both"/>
      </w:pPr>
      <w:r>
        <w:t xml:space="preserve">Or dans le modèle Janus elles s’attirent mutuellement. </w:t>
      </w:r>
    </w:p>
    <w:p w14:paraId="0050E18E" w14:textId="77777777" w:rsidR="008D4B82" w:rsidRDefault="008D4B82" w:rsidP="008D4B82">
      <w:pPr>
        <w:pStyle w:val="Paragraphedeliste"/>
        <w:ind w:left="142"/>
        <w:jc w:val="both"/>
      </w:pPr>
    </w:p>
    <w:p w14:paraId="39E9C58D" w14:textId="77777777" w:rsidR="008D4B82" w:rsidRDefault="008D4B82" w:rsidP="008D4B82">
      <w:pPr>
        <w:pStyle w:val="Paragraphedeliste"/>
        <w:ind w:left="142"/>
        <w:jc w:val="both"/>
      </w:pPr>
      <w:r>
        <w:t xml:space="preserve">Comment passer à cette configuration en suivant l’approche de </w:t>
      </w:r>
      <w:proofErr w:type="spellStart"/>
      <w:r>
        <w:t>Damour</w:t>
      </w:r>
      <w:proofErr w:type="spellEnd"/>
      <w:r>
        <w:t xml:space="preserve"> ? </w:t>
      </w:r>
    </w:p>
    <w:p w14:paraId="08AC6425" w14:textId="77777777" w:rsidR="008D4B82" w:rsidRDefault="008D4B82" w:rsidP="008D4B82">
      <w:pPr>
        <w:pStyle w:val="Paragraphedeliste"/>
        <w:ind w:left="142"/>
        <w:jc w:val="both"/>
      </w:pPr>
    </w:p>
    <w:p w14:paraId="45904C45" w14:textId="584C7835" w:rsidR="008D4B82" w:rsidRDefault="008D4B82" w:rsidP="008D4B82">
      <w:pPr>
        <w:pStyle w:val="Paragraphedeliste"/>
        <w:ind w:left="142"/>
        <w:jc w:val="both"/>
      </w:pPr>
      <w:r>
        <w:t>Rien de plus simple. Il suffit d’ajouter un signe « moins » dans l’action (ici en rouge) :</w:t>
      </w:r>
    </w:p>
    <w:p w14:paraId="63544743" w14:textId="77777777" w:rsidR="008D4B82" w:rsidRDefault="008D4B82" w:rsidP="008D4B82">
      <w:pPr>
        <w:pStyle w:val="Paragraphedeliste"/>
        <w:ind w:left="142"/>
        <w:jc w:val="both"/>
      </w:pPr>
    </w:p>
    <w:p w14:paraId="333ED22C" w14:textId="140FA6EF" w:rsidR="008D4B82" w:rsidRDefault="008D4B82" w:rsidP="008D4B82">
      <w:pPr>
        <w:pStyle w:val="Paragraphedeliste"/>
        <w:ind w:left="142"/>
        <w:jc w:val="center"/>
      </w:pPr>
      <w:r w:rsidRPr="008D4B82">
        <w:rPr>
          <w:position w:val="-16"/>
        </w:rPr>
        <w:object w:dxaOrig="7120" w:dyaOrig="600" w14:anchorId="3783DD17">
          <v:shape id="_x0000_i1055" type="#_x0000_t75" style="width:355.8pt;height:29.9pt" o:ole="">
            <v:imagedata r:id="rId68" o:title=""/>
          </v:shape>
          <o:OLEObject Type="Embed" ProgID="Equation.DSMT4" ShapeID="_x0000_i1055" DrawAspect="Content" ObjectID="_1672931614" r:id="rId69"/>
        </w:object>
      </w:r>
    </w:p>
    <w:p w14:paraId="3C85C494" w14:textId="77777777" w:rsidR="008D4B82" w:rsidRDefault="008D4B82" w:rsidP="008D4B82">
      <w:pPr>
        <w:pStyle w:val="Paragraphedeliste"/>
        <w:ind w:left="142"/>
        <w:jc w:val="both"/>
      </w:pPr>
    </w:p>
    <w:p w14:paraId="4EAAF721" w14:textId="532E3231" w:rsidR="008D4B82" w:rsidRDefault="008D4B82" w:rsidP="008D4B82">
      <w:pPr>
        <w:pStyle w:val="Paragraphedeliste"/>
        <w:ind w:left="142"/>
        <w:jc w:val="both"/>
      </w:pPr>
      <w:r>
        <w:lastRenderedPageBreak/>
        <w:t xml:space="preserve"> Et cela, on a parfaitement le droit de le faire. Le système d’équations deviendrait alors: </w:t>
      </w:r>
    </w:p>
    <w:p w14:paraId="49F775A6" w14:textId="77777777" w:rsidR="008D4B82" w:rsidRDefault="008D4B82" w:rsidP="008D4B82">
      <w:pPr>
        <w:pStyle w:val="Paragraphedeliste"/>
        <w:ind w:left="142"/>
        <w:jc w:val="both"/>
      </w:pPr>
    </w:p>
    <w:p w14:paraId="3426540C" w14:textId="40486085" w:rsidR="00F56868" w:rsidRDefault="008D4B82" w:rsidP="008D4B82">
      <w:pPr>
        <w:pStyle w:val="Paragraphedeliste"/>
        <w:ind w:left="142"/>
        <w:jc w:val="center"/>
      </w:pPr>
      <w:r w:rsidRPr="00F56868">
        <w:rPr>
          <w:position w:val="-74"/>
        </w:rPr>
        <w:object w:dxaOrig="4240" w:dyaOrig="1640" w14:anchorId="48738360">
          <v:shape id="_x0000_i1056" type="#_x0000_t75" style="width:211.8pt;height:81.8pt" o:ole="">
            <v:imagedata r:id="rId70" o:title=""/>
          </v:shape>
          <o:OLEObject Type="Embed" ProgID="Equation.DSMT4" ShapeID="_x0000_i1056" DrawAspect="Content" ObjectID="_1672931615" r:id="rId71"/>
        </w:object>
      </w:r>
    </w:p>
    <w:p w14:paraId="33ABA649" w14:textId="77777777" w:rsidR="008D4B82" w:rsidRDefault="008D4B82" w:rsidP="008D4B82">
      <w:pPr>
        <w:pStyle w:val="Paragraphedeliste"/>
        <w:ind w:left="142"/>
        <w:jc w:val="center"/>
      </w:pPr>
    </w:p>
    <w:p w14:paraId="38A4A44F" w14:textId="0FD67228" w:rsidR="008D4B82" w:rsidRDefault="008D4B82" w:rsidP="005D0D9D">
      <w:pPr>
        <w:pStyle w:val="Paragraphedeliste"/>
        <w:ind w:left="142"/>
        <w:jc w:val="both"/>
      </w:pPr>
      <w:r>
        <w:t xml:space="preserve">Voilà qui commence à se rapprocher des équations Janus. Dans l’article publié en novembre 2024 dans la revue the </w:t>
      </w:r>
      <w:proofErr w:type="spellStart"/>
      <w:r>
        <w:t>European</w:t>
      </w:r>
      <w:proofErr w:type="spellEnd"/>
      <w:r>
        <w:t xml:space="preserve"> </w:t>
      </w:r>
      <w:proofErr w:type="spellStart"/>
      <w:r>
        <w:t>Physical</w:t>
      </w:r>
      <w:proofErr w:type="spellEnd"/>
      <w:r>
        <w:t xml:space="preserve"> Journal</w:t>
      </w:r>
      <w:r w:rsidR="00E67A9B">
        <w:rPr>
          <w:rStyle w:val="Marquenotebasdepage"/>
        </w:rPr>
        <w:footnoteReference w:id="3"/>
      </w:r>
      <w:r>
        <w:t xml:space="preserve"> on trouvera une dérivation du système d’équations effectuée à partir d’une autre action, ces démarches ayant la vertu d’assurer l’invariance des équations par changement de coordonnées. </w:t>
      </w:r>
    </w:p>
    <w:p w14:paraId="7F41B76C" w14:textId="77777777" w:rsidR="008D4B82" w:rsidRDefault="008D4B82" w:rsidP="005D0D9D">
      <w:pPr>
        <w:pStyle w:val="Paragraphedeliste"/>
        <w:ind w:left="142"/>
        <w:jc w:val="both"/>
      </w:pPr>
    </w:p>
    <w:p w14:paraId="1726AA4A" w14:textId="77777777" w:rsidR="008D4B82" w:rsidRDefault="008D4B82" w:rsidP="005D0D9D">
      <w:pPr>
        <w:pStyle w:val="Paragraphedeliste"/>
        <w:ind w:left="142"/>
        <w:jc w:val="both"/>
        <w:rPr>
          <w:b/>
        </w:rPr>
      </w:pPr>
    </w:p>
    <w:p w14:paraId="3D732029" w14:textId="1F404271" w:rsidR="00F56868" w:rsidRDefault="008D4B82" w:rsidP="005D0D9D">
      <w:pPr>
        <w:pStyle w:val="Paragraphedeliste"/>
        <w:ind w:left="142"/>
        <w:jc w:val="both"/>
      </w:pPr>
      <w:r w:rsidRPr="008D4B82">
        <w:rPr>
          <w:b/>
        </w:rPr>
        <w:t>En fait, quel a été le principe directeur du modèle Janus </w:t>
      </w:r>
      <w:r>
        <w:t>?</w:t>
      </w:r>
    </w:p>
    <w:p w14:paraId="1A658A18" w14:textId="77777777" w:rsidR="008D4B82" w:rsidRDefault="008D4B82" w:rsidP="005D0D9D">
      <w:pPr>
        <w:pStyle w:val="Paragraphedeliste"/>
        <w:ind w:left="142"/>
        <w:jc w:val="both"/>
      </w:pPr>
    </w:p>
    <w:p w14:paraId="2CC0E137" w14:textId="79690981" w:rsidR="008D4B82" w:rsidRDefault="008D4B82" w:rsidP="008D4B82">
      <w:pPr>
        <w:pStyle w:val="Paragraphedeliste"/>
        <w:ind w:left="142"/>
        <w:jc w:val="center"/>
        <w:rPr>
          <w:b/>
          <w:color w:val="FF0000"/>
        </w:rPr>
      </w:pPr>
      <w:r w:rsidRPr="008D4B82">
        <w:rPr>
          <w:b/>
          <w:color w:val="FF0000"/>
        </w:rPr>
        <w:t>Opter pour une forme de l’action qui permet</w:t>
      </w:r>
    </w:p>
    <w:p w14:paraId="446F6833" w14:textId="4D9E951F" w:rsidR="008D4B82" w:rsidRPr="008D4B82" w:rsidRDefault="008D4B82" w:rsidP="008D4B82">
      <w:pPr>
        <w:pStyle w:val="Paragraphedeliste"/>
        <w:ind w:left="142"/>
        <w:jc w:val="center"/>
        <w:rPr>
          <w:b/>
          <w:color w:val="FF0000"/>
        </w:rPr>
      </w:pPr>
      <w:proofErr w:type="gramStart"/>
      <w:r w:rsidRPr="008D4B82">
        <w:rPr>
          <w:b/>
          <w:color w:val="FF0000"/>
        </w:rPr>
        <w:t>de</w:t>
      </w:r>
      <w:proofErr w:type="gramEnd"/>
      <w:r w:rsidRPr="008D4B82">
        <w:rPr>
          <w:b/>
          <w:color w:val="FF0000"/>
        </w:rPr>
        <w:t xml:space="preserve"> restaurer le principe d’action-réaction.</w:t>
      </w:r>
    </w:p>
    <w:p w14:paraId="7194E7BA" w14:textId="77777777" w:rsidR="008D4B82" w:rsidRDefault="008D4B82" w:rsidP="005D0D9D">
      <w:pPr>
        <w:pStyle w:val="Paragraphedeliste"/>
        <w:ind w:left="142"/>
        <w:jc w:val="both"/>
      </w:pPr>
      <w:bookmarkStart w:id="0" w:name="_GoBack"/>
      <w:bookmarkEnd w:id="0"/>
    </w:p>
    <w:p w14:paraId="2A761039" w14:textId="42F02DEC" w:rsidR="008D4B82" w:rsidRPr="00DA13AF" w:rsidRDefault="008D4B82" w:rsidP="00DA13AF">
      <w:pPr>
        <w:pStyle w:val="Paragraphedeliste"/>
        <w:ind w:left="142"/>
        <w:jc w:val="center"/>
        <w:rPr>
          <w:i/>
        </w:rPr>
      </w:pPr>
      <w:r w:rsidRPr="00DA13AF">
        <w:rPr>
          <w:i/>
        </w:rPr>
        <w:t>Tout simplement.</w:t>
      </w:r>
    </w:p>
    <w:p w14:paraId="0EA95764" w14:textId="77777777" w:rsidR="008D4B82" w:rsidRDefault="008D4B82" w:rsidP="005D0D9D">
      <w:pPr>
        <w:pStyle w:val="Paragraphedeliste"/>
        <w:ind w:left="142"/>
        <w:jc w:val="both"/>
      </w:pPr>
    </w:p>
    <w:p w14:paraId="7D8C76F4" w14:textId="514C16F4" w:rsidR="008D4B82" w:rsidRDefault="008D4B82" w:rsidP="005D0D9D">
      <w:pPr>
        <w:pStyle w:val="Paragraphedeliste"/>
        <w:ind w:left="142"/>
        <w:jc w:val="both"/>
      </w:pPr>
      <w:r>
        <w:t xml:space="preserve">Et dans cette démarche le « signe moins » est essentiel. C’est l’astuce qui sert de pivot au modèle. Dans ce qui va suivre, c’est à dire dans les deux articles que </w:t>
      </w:r>
      <w:proofErr w:type="spellStart"/>
      <w:r>
        <w:t>T.Damour</w:t>
      </w:r>
      <w:proofErr w:type="spellEnd"/>
      <w:r>
        <w:t xml:space="preserve"> a mis sur sa page de l’IHES, il est clair qu’il n’a rien compris (ou n’a rien voulu comprendre)  à la subtilité de cette démarche de recherche de cohérence physique. </w:t>
      </w:r>
    </w:p>
    <w:p w14:paraId="6EB0E178" w14:textId="77777777" w:rsidR="008D4B82" w:rsidRDefault="008D4B82" w:rsidP="005D0D9D">
      <w:pPr>
        <w:pStyle w:val="Paragraphedeliste"/>
        <w:ind w:left="142"/>
        <w:jc w:val="both"/>
      </w:pPr>
    </w:p>
    <w:p w14:paraId="12C6B7E6" w14:textId="4025688A" w:rsidR="008D4B82" w:rsidRDefault="008D4B82" w:rsidP="005D0D9D">
      <w:pPr>
        <w:pStyle w:val="Paragraphedeliste"/>
        <w:ind w:left="142"/>
        <w:jc w:val="both"/>
      </w:pPr>
      <w:r>
        <w:t>Dans son article du 12 décembre 2022</w:t>
      </w:r>
      <w:r w:rsidR="00661CFA">
        <w:rPr>
          <w:rStyle w:val="Marquenotebasdepage"/>
        </w:rPr>
        <w:footnoteReference w:id="4"/>
      </w:r>
      <w:r>
        <w:t xml:space="preserve"> il insiste sur l’absurdité du modèle Janus, prétendant que les masses négatives s’attirent « alors qu’il est bien connu qu’elles se repoussent » (dans le modèle Einsteinien). Je lui ai aussitôt signalé son erreur, ce que j’aurais du éviter de faire, ce qui aurait permis de montrer qu’il n’avait en fait pas lu mes papiers. Il a rectifié le tir dans un papier du 28 décembre 2022, mis en ligne six jours plus tard. </w:t>
      </w:r>
      <w:r w:rsidRPr="00E67A9B">
        <w:rPr>
          <w:b/>
          <w:color w:val="FF0000"/>
        </w:rPr>
        <w:t>Au passage, dans ce second article il montre qu’il a enfin compris que « les conditions de Bianchi » étaient satisfaites asymptotiquement, en approximation Newtonienne.</w:t>
      </w:r>
      <w:r w:rsidRPr="008D4B82">
        <w:rPr>
          <w:color w:val="FF0000"/>
        </w:rPr>
        <w:t xml:space="preserve"> </w:t>
      </w:r>
      <w:r w:rsidRPr="008D4B82">
        <w:t>I</w:t>
      </w:r>
      <w:r>
        <w:t xml:space="preserve">l évoque alors le cas des étoiles à neutrons,  en oubliant que dans ce cas, cette requête concerne le calcul des géodésiques suivies par les masses négatives, ce qui échappe alors à toute observation. </w:t>
      </w:r>
    </w:p>
    <w:p w14:paraId="11E326A6" w14:textId="77777777" w:rsidR="008D4B82" w:rsidRDefault="008D4B82" w:rsidP="005D0D9D">
      <w:pPr>
        <w:pStyle w:val="Paragraphedeliste"/>
        <w:ind w:left="142"/>
        <w:jc w:val="both"/>
      </w:pPr>
    </w:p>
    <w:p w14:paraId="524E6EAB" w14:textId="4069C0C6" w:rsidR="008D4B82" w:rsidRDefault="008D4B82" w:rsidP="005D0D9D">
      <w:pPr>
        <w:pStyle w:val="Paragraphedeliste"/>
        <w:ind w:left="142"/>
        <w:jc w:val="both"/>
      </w:pPr>
      <w:r>
        <w:t>Pour qui sait lire et voir, ses objections initiales, dans ce papier du 28 déc</w:t>
      </w:r>
      <w:r w:rsidR="00661CFA">
        <w:t>embre 2022</w:t>
      </w:r>
      <w:r w:rsidR="00661CFA">
        <w:rPr>
          <w:rStyle w:val="Marquenotebasdepage"/>
        </w:rPr>
        <w:footnoteReference w:id="5"/>
      </w:r>
      <w:r w:rsidR="00661CFA">
        <w:t>, tombent totalement,</w:t>
      </w:r>
      <w:r w:rsidRPr="008D4B82">
        <w:rPr>
          <w:color w:val="FF6600"/>
        </w:rPr>
        <w:t xml:space="preserve"> </w:t>
      </w:r>
      <w:r>
        <w:t xml:space="preserve">Mais ce sont les seuls mots que retiendront les scientifiques, les journalistes et les intellectuels (français et … étrangers !). Conformément aux règles du milieu scientifique l’exercice d’un droit de réponse serait parfaitement justifiée, et le mieux serait que celui-ci soit exercé dans l’enceinte même de l’académie des science, celle-ci publiant un compte rendu final. </w:t>
      </w:r>
    </w:p>
    <w:p w14:paraId="068A20FC" w14:textId="77777777" w:rsidR="008D4B82" w:rsidRDefault="008D4B82" w:rsidP="005D0D9D">
      <w:pPr>
        <w:pStyle w:val="Paragraphedeliste"/>
        <w:ind w:left="142"/>
        <w:jc w:val="both"/>
      </w:pPr>
    </w:p>
    <w:p w14:paraId="7C200CD5" w14:textId="1CC57960" w:rsidR="008D4B82" w:rsidRPr="00E67A9B" w:rsidRDefault="008D4B82" w:rsidP="005D0D9D">
      <w:pPr>
        <w:pStyle w:val="Paragraphedeliste"/>
        <w:ind w:left="142"/>
        <w:jc w:val="both"/>
        <w:rPr>
          <w:b/>
          <w:color w:val="FF6600"/>
        </w:rPr>
      </w:pPr>
      <w:r>
        <w:t xml:space="preserve">Si ce texte est toujours accessible, cela signifiera que ce droit de réponse n’aura pas pu être exercé et que subsistent sur sa page de l’IHES un article final, celui du 28 décembre, </w:t>
      </w:r>
      <w:r w:rsidRPr="00E67A9B">
        <w:rPr>
          <w:b/>
          <w:color w:val="FF6600"/>
        </w:rPr>
        <w:t xml:space="preserve">dont le contenu contredit le titre qu’il porte. </w:t>
      </w:r>
    </w:p>
    <w:p w14:paraId="29F23057" w14:textId="77777777" w:rsidR="008D4B82" w:rsidRPr="008D4B82" w:rsidRDefault="008D4B82" w:rsidP="005D0D9D">
      <w:pPr>
        <w:pStyle w:val="Paragraphedeliste"/>
        <w:ind w:left="142"/>
        <w:jc w:val="both"/>
        <w:rPr>
          <w:color w:val="FF6600"/>
        </w:rPr>
      </w:pPr>
    </w:p>
    <w:p w14:paraId="5E4B97CF" w14:textId="77777777" w:rsidR="008D4B82" w:rsidRDefault="008D4B82" w:rsidP="005D0D9D">
      <w:pPr>
        <w:pStyle w:val="Paragraphedeliste"/>
        <w:ind w:left="142"/>
        <w:jc w:val="both"/>
        <w:rPr>
          <w:b/>
        </w:rPr>
      </w:pPr>
    </w:p>
    <w:p w14:paraId="535CC14C" w14:textId="6A4F1371" w:rsidR="008D4B82" w:rsidRDefault="008D4B82" w:rsidP="005D0D9D">
      <w:pPr>
        <w:pStyle w:val="Paragraphedeliste"/>
        <w:ind w:left="142"/>
        <w:jc w:val="both"/>
      </w:pPr>
      <w:r w:rsidRPr="008D4B82">
        <w:rPr>
          <w:b/>
        </w:rPr>
        <w:t>Une dernière remarque </w:t>
      </w:r>
      <w:r>
        <w:t xml:space="preserve">: </w:t>
      </w:r>
    </w:p>
    <w:p w14:paraId="7219FEC0" w14:textId="77777777" w:rsidR="008D4B82" w:rsidRDefault="008D4B82" w:rsidP="005D0D9D">
      <w:pPr>
        <w:pStyle w:val="Paragraphedeliste"/>
        <w:ind w:left="142"/>
        <w:jc w:val="both"/>
      </w:pPr>
    </w:p>
    <w:p w14:paraId="76A9D474" w14:textId="7E15217E" w:rsidR="008D4B82" w:rsidRDefault="008D4B82" w:rsidP="005D0D9D">
      <w:pPr>
        <w:pStyle w:val="Paragraphedeliste"/>
        <w:ind w:left="142"/>
        <w:jc w:val="both"/>
      </w:pPr>
      <w:r>
        <w:t>Les décodages des signaux gravitationnels enregistrés à l’aide des dispositifs LIGO et VIRGO, font état de « fusions de trous noirs » impliquant des masses dépassant les cent masses solaires. Tout ceci se fonde (</w:t>
      </w:r>
      <w:proofErr w:type="spellStart"/>
      <w:r>
        <w:t>Damour</w:t>
      </w:r>
      <w:proofErr w:type="spellEnd"/>
      <w:r>
        <w:t xml:space="preserve"> a eu le prix </w:t>
      </w:r>
      <w:proofErr w:type="spellStart"/>
      <w:r>
        <w:t>Balsan</w:t>
      </w:r>
      <w:proofErr w:type="spellEnd"/>
      <w:r>
        <w:t xml:space="preserve"> pour sa contribution à ces travaux) sur deux choses :</w:t>
      </w:r>
    </w:p>
    <w:p w14:paraId="51BCDD13" w14:textId="77777777" w:rsidR="008D4B82" w:rsidRDefault="008D4B82" w:rsidP="005D0D9D">
      <w:pPr>
        <w:pStyle w:val="Paragraphedeliste"/>
        <w:ind w:left="142"/>
        <w:jc w:val="both"/>
      </w:pPr>
    </w:p>
    <w:p w14:paraId="557A0E53" w14:textId="0F17241C" w:rsidR="008D4B82" w:rsidRDefault="008D4B82" w:rsidP="008D4B82">
      <w:pPr>
        <w:pStyle w:val="Paragraphedeliste"/>
        <w:numPr>
          <w:ilvl w:val="0"/>
          <w:numId w:val="3"/>
        </w:numPr>
        <w:jc w:val="both"/>
      </w:pPr>
      <w:r>
        <w:t xml:space="preserve">L’idée que le modèle des trous noirs est </w:t>
      </w:r>
      <w:proofErr w:type="gramStart"/>
      <w:r>
        <w:t>cohérente</w:t>
      </w:r>
      <w:proofErr w:type="gramEnd"/>
      <w:r>
        <w:t xml:space="preserve"> mathématiquement et physiquement</w:t>
      </w:r>
    </w:p>
    <w:p w14:paraId="749FA980" w14:textId="77777777" w:rsidR="008D4B82" w:rsidRDefault="008D4B82" w:rsidP="008D4B82">
      <w:pPr>
        <w:pStyle w:val="Paragraphedeliste"/>
        <w:ind w:left="502"/>
        <w:jc w:val="both"/>
      </w:pPr>
    </w:p>
    <w:p w14:paraId="0FC4EA54" w14:textId="652A10B5" w:rsidR="008D4B82" w:rsidRDefault="008D4B82" w:rsidP="008D4B82">
      <w:pPr>
        <w:pStyle w:val="Paragraphedeliste"/>
        <w:numPr>
          <w:ilvl w:val="0"/>
          <w:numId w:val="3"/>
        </w:numPr>
        <w:jc w:val="both"/>
      </w:pPr>
      <w:r>
        <w:t xml:space="preserve">Que les signaux peuvent être interprétés comme résultat d’ondes gravitationnelles telles qu’émanant du modèle de la relativité générale. </w:t>
      </w:r>
    </w:p>
    <w:p w14:paraId="0422F087" w14:textId="77777777" w:rsidR="00F56868" w:rsidRDefault="00F56868" w:rsidP="005D0D9D">
      <w:pPr>
        <w:pStyle w:val="Paragraphedeliste"/>
        <w:ind w:left="142"/>
        <w:jc w:val="both"/>
      </w:pPr>
    </w:p>
    <w:p w14:paraId="1D2B29ED" w14:textId="77777777" w:rsidR="008D4B82" w:rsidRDefault="008D4B82" w:rsidP="005D0D9D">
      <w:pPr>
        <w:pStyle w:val="Paragraphedeliste"/>
        <w:ind w:left="142"/>
        <w:jc w:val="both"/>
        <w:rPr>
          <w:b/>
        </w:rPr>
      </w:pPr>
    </w:p>
    <w:p w14:paraId="743D63A8" w14:textId="2165C9B2" w:rsidR="00F56868" w:rsidRDefault="008D4B82" w:rsidP="005D0D9D">
      <w:pPr>
        <w:pStyle w:val="Paragraphedeliste"/>
        <w:ind w:left="142"/>
        <w:jc w:val="both"/>
      </w:pPr>
      <w:r w:rsidRPr="008D4B82">
        <w:rPr>
          <w:b/>
        </w:rPr>
        <w:t>A cela deux remarques </w:t>
      </w:r>
      <w:r>
        <w:t xml:space="preserve">: </w:t>
      </w:r>
    </w:p>
    <w:p w14:paraId="6408AFD2" w14:textId="77777777" w:rsidR="008D4B82" w:rsidRDefault="008D4B82" w:rsidP="005D0D9D">
      <w:pPr>
        <w:pStyle w:val="Paragraphedeliste"/>
        <w:ind w:left="142"/>
        <w:jc w:val="both"/>
      </w:pPr>
    </w:p>
    <w:p w14:paraId="177DC512" w14:textId="56809AD8" w:rsidR="008D4B82" w:rsidRDefault="008D4B82" w:rsidP="005D0D9D">
      <w:pPr>
        <w:pStyle w:val="Paragraphedeliste"/>
        <w:ind w:left="142"/>
        <w:jc w:val="both"/>
      </w:pPr>
      <w:r>
        <w:t xml:space="preserve">- Dans le modèle Janus les trous noirs deviennent des chimères mathématiquesÒ. Les images enregistrées des objets </w:t>
      </w:r>
      <w:proofErr w:type="spellStart"/>
      <w:r>
        <w:t>hypermassifs</w:t>
      </w:r>
      <w:proofErr w:type="spellEnd"/>
      <w:r>
        <w:t xml:space="preserve"> situés au sein de la galaxie M 87 et de la Voie  Lactée étant des « corps de </w:t>
      </w:r>
      <w:proofErr w:type="spellStart"/>
      <w:r>
        <w:t>Schwarzschild</w:t>
      </w:r>
      <w:proofErr w:type="spellEnd"/>
      <w:r>
        <w:t xml:space="preserve"> » (où on est face à un simple effet de </w:t>
      </w:r>
      <w:proofErr w:type="spellStart"/>
      <w:r>
        <w:t>resdhift</w:t>
      </w:r>
      <w:proofErr w:type="spellEnd"/>
      <w:r>
        <w:t xml:space="preserve"> gravitationnel correspondant à un rapport des longueurs d’onde de 3). </w:t>
      </w:r>
    </w:p>
    <w:p w14:paraId="051A3D70" w14:textId="77777777" w:rsidR="008D4B82" w:rsidRDefault="008D4B82" w:rsidP="005D0D9D">
      <w:pPr>
        <w:pStyle w:val="Paragraphedeliste"/>
        <w:ind w:left="142"/>
        <w:jc w:val="both"/>
      </w:pPr>
    </w:p>
    <w:p w14:paraId="5AB39D85" w14:textId="1E5FCC5A" w:rsidR="008D4B82" w:rsidRDefault="008D4B82" w:rsidP="005D0D9D">
      <w:pPr>
        <w:pStyle w:val="Paragraphedeliste"/>
        <w:ind w:left="142"/>
        <w:jc w:val="both"/>
      </w:pPr>
      <w:r>
        <w:t xml:space="preserve">- La théorie des ondes gravitationnelles, dans le cadre du modèle Janus, reste à écrire, de même que le résultat de fusions des masses requiert un autre scénario. </w:t>
      </w:r>
    </w:p>
    <w:p w14:paraId="3DEE50BD" w14:textId="77777777" w:rsidR="008D4B82" w:rsidRDefault="008D4B82" w:rsidP="005D0D9D">
      <w:pPr>
        <w:pStyle w:val="Paragraphedeliste"/>
        <w:ind w:left="142"/>
        <w:jc w:val="both"/>
      </w:pPr>
    </w:p>
    <w:p w14:paraId="56C40C6E" w14:textId="5C2F49B2" w:rsidR="008D4B82" w:rsidRDefault="008D4B82" w:rsidP="005D0D9D">
      <w:pPr>
        <w:pStyle w:val="Paragraphedeliste"/>
        <w:ind w:left="142"/>
        <w:jc w:val="both"/>
      </w:pPr>
      <w:r>
        <w:t xml:space="preserve">Pour ces deux raisons je pense que le décodage des signaux correspondant aux ondes gravitationnelles conduit à une surestimation des masses. </w:t>
      </w:r>
    </w:p>
    <w:p w14:paraId="09690481" w14:textId="77777777" w:rsidR="005D0D9D" w:rsidRDefault="005D0D9D" w:rsidP="005D0D9D">
      <w:pPr>
        <w:pStyle w:val="Paragraphedeliste"/>
        <w:ind w:left="502"/>
        <w:jc w:val="both"/>
      </w:pPr>
    </w:p>
    <w:sectPr w:rsidR="005D0D9D" w:rsidSect="004265EF">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9AD34" w14:textId="77777777" w:rsidR="00E67A9B" w:rsidRDefault="00E67A9B" w:rsidP="00E67A9B">
      <w:pPr>
        <w:spacing w:after="0"/>
      </w:pPr>
      <w:r>
        <w:separator/>
      </w:r>
    </w:p>
  </w:endnote>
  <w:endnote w:type="continuationSeparator" w:id="0">
    <w:p w14:paraId="03F00A94" w14:textId="77777777" w:rsidR="00E67A9B" w:rsidRDefault="00E67A9B" w:rsidP="00E67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14AF7" w14:textId="77777777" w:rsidR="00E67A9B" w:rsidRDefault="00E67A9B" w:rsidP="00E67A9B">
      <w:pPr>
        <w:spacing w:after="0"/>
      </w:pPr>
      <w:r>
        <w:separator/>
      </w:r>
    </w:p>
  </w:footnote>
  <w:footnote w:type="continuationSeparator" w:id="0">
    <w:p w14:paraId="640D8157" w14:textId="77777777" w:rsidR="00E67A9B" w:rsidRDefault="00E67A9B" w:rsidP="00E67A9B">
      <w:pPr>
        <w:spacing w:after="0"/>
      </w:pPr>
      <w:r>
        <w:continuationSeparator/>
      </w:r>
    </w:p>
  </w:footnote>
  <w:footnote w:id="1">
    <w:p w14:paraId="13237301" w14:textId="1652F4AE" w:rsidR="00661CFA" w:rsidRDefault="00661CFA">
      <w:pPr>
        <w:pStyle w:val="Notedebasdepage"/>
      </w:pPr>
      <w:r>
        <w:rPr>
          <w:rStyle w:val="Marquenotebasdepage"/>
        </w:rPr>
        <w:footnoteRef/>
      </w:r>
      <w:r>
        <w:t xml:space="preserve"> </w:t>
      </w:r>
      <w:hyperlink r:id="rId1" w:history="1">
        <w:r w:rsidRPr="00C45CF8">
          <w:rPr>
            <w:rStyle w:val="Lienhypertexte"/>
          </w:rPr>
          <w:t>https://www.ihes.fr</w:t>
        </w:r>
      </w:hyperlink>
      <w:r>
        <w:t xml:space="preserve">   page perso </w:t>
      </w:r>
      <w:proofErr w:type="spellStart"/>
      <w:r>
        <w:t>Damour</w:t>
      </w:r>
      <w:proofErr w:type="spellEnd"/>
    </w:p>
  </w:footnote>
  <w:footnote w:id="2">
    <w:p w14:paraId="789042DA" w14:textId="5D62B0ED" w:rsidR="00E67A9B" w:rsidRDefault="00E67A9B">
      <w:pPr>
        <w:pStyle w:val="Notedebasdepage"/>
      </w:pPr>
      <w:r>
        <w:rPr>
          <w:rStyle w:val="Marquenotebasdepage"/>
        </w:rPr>
        <w:footnoteRef/>
      </w:r>
      <w:r>
        <w:t xml:space="preserve"> </w:t>
      </w:r>
      <w:proofErr w:type="spellStart"/>
      <w:r>
        <w:t>T.Damour</w:t>
      </w:r>
      <w:proofErr w:type="spellEnd"/>
      <w:r>
        <w:t xml:space="preserve"> and </w:t>
      </w:r>
      <w:proofErr w:type="spellStart"/>
      <w:r>
        <w:t>I.Kogan</w:t>
      </w:r>
      <w:proofErr w:type="spellEnd"/>
      <w:r>
        <w:t xml:space="preserve"> : Effective </w:t>
      </w:r>
      <w:proofErr w:type="spellStart"/>
      <w:r>
        <w:t>Lagrangians</w:t>
      </w:r>
      <w:proofErr w:type="spellEnd"/>
      <w:r>
        <w:t xml:space="preserve"> and </w:t>
      </w:r>
      <w:proofErr w:type="spellStart"/>
      <w:r>
        <w:t>universality</w:t>
      </w:r>
      <w:proofErr w:type="spellEnd"/>
      <w:r>
        <w:t xml:space="preserve"> classes of non </w:t>
      </w:r>
      <w:proofErr w:type="spellStart"/>
      <w:r>
        <w:t>linear</w:t>
      </w:r>
      <w:proofErr w:type="spellEnd"/>
      <w:r>
        <w:t xml:space="preserve"> </w:t>
      </w:r>
      <w:proofErr w:type="spellStart"/>
      <w:r>
        <w:t>bigravit</w:t>
      </w:r>
      <w:proofErr w:type="spellEnd"/>
      <w:r>
        <w:t xml:space="preserve">. </w:t>
      </w:r>
      <w:proofErr w:type="spellStart"/>
      <w:r>
        <w:t>Physical</w:t>
      </w:r>
      <w:proofErr w:type="spellEnd"/>
      <w:r>
        <w:t xml:space="preserve"> </w:t>
      </w:r>
      <w:proofErr w:type="spellStart"/>
      <w:r>
        <w:t>Review</w:t>
      </w:r>
      <w:proofErr w:type="spellEnd"/>
      <w:r>
        <w:t xml:space="preserve"> D 66 </w:t>
      </w:r>
      <w:r>
        <w:t>104024</w:t>
      </w:r>
      <w:r>
        <w:t xml:space="preserve">. 27 </w:t>
      </w:r>
      <w:proofErr w:type="spellStart"/>
      <w:r>
        <w:t>Nov</w:t>
      </w:r>
      <w:proofErr w:type="spellEnd"/>
      <w:r>
        <w:t xml:space="preserve"> 2002. https://doi.org/10.1103/PhysRevD66.66, 104024T.T.Damour 2008</w:t>
      </w:r>
    </w:p>
    <w:p w14:paraId="7B517825" w14:textId="1811CE0D" w:rsidR="00E67A9B" w:rsidRDefault="00E67A9B">
      <w:pPr>
        <w:pStyle w:val="Notedebasdepage"/>
      </w:pPr>
      <w:proofErr w:type="spellStart"/>
      <w:proofErr w:type="gramStart"/>
      <w:r>
        <w:t>arXiv</w:t>
      </w:r>
      <w:proofErr w:type="spellEnd"/>
      <w:proofErr w:type="gramEnd"/>
      <w:r>
        <w:t xml:space="preserve"> : hep-th/0206042v2 23 </w:t>
      </w:r>
      <w:proofErr w:type="spellStart"/>
      <w:r>
        <w:t>Oct</w:t>
      </w:r>
      <w:proofErr w:type="spellEnd"/>
      <w:r>
        <w:t xml:space="preserve"> 2002</w:t>
      </w:r>
    </w:p>
  </w:footnote>
  <w:footnote w:id="3">
    <w:p w14:paraId="1F493E99" w14:textId="45B684B9" w:rsidR="00E67A9B" w:rsidRDefault="00E67A9B">
      <w:pPr>
        <w:pStyle w:val="Notedebasdepage"/>
      </w:pPr>
      <w:r>
        <w:rPr>
          <w:rStyle w:val="Marquenotebasdepage"/>
        </w:rPr>
        <w:footnoteRef/>
      </w:r>
      <w:r>
        <w:t xml:space="preserve"> </w:t>
      </w:r>
      <w:proofErr w:type="spellStart"/>
      <w:r>
        <w:t>J.P.Petit</w:t>
      </w:r>
      <w:proofErr w:type="spellEnd"/>
      <w:r>
        <w:t xml:space="preserve"> and </w:t>
      </w:r>
      <w:proofErr w:type="spellStart"/>
      <w:r>
        <w:t>H.Zejli</w:t>
      </w:r>
      <w:proofErr w:type="spellEnd"/>
      <w:r>
        <w:t xml:space="preserve"> : </w:t>
      </w:r>
    </w:p>
    <w:p w14:paraId="30E61258" w14:textId="57F33332" w:rsidR="00E67A9B" w:rsidRDefault="00E67A9B">
      <w:pPr>
        <w:pStyle w:val="Notedebasdepage"/>
      </w:pPr>
      <w:r>
        <w:t>https://link.springer.com/content/pdf/10.1140/epjc/s10052-024-13569-w.pdf</w:t>
      </w:r>
    </w:p>
  </w:footnote>
  <w:footnote w:id="4">
    <w:p w14:paraId="76285909" w14:textId="5E87BFB8" w:rsidR="00661CFA" w:rsidRDefault="00661CFA">
      <w:pPr>
        <w:pStyle w:val="Notedebasdepage"/>
      </w:pPr>
      <w:r>
        <w:rPr>
          <w:rStyle w:val="Marquenotebasdepage"/>
        </w:rPr>
        <w:footnoteRef/>
      </w:r>
      <w:r>
        <w:t xml:space="preserve"> http://www.jp-petit.org/papers/cosmo/2022-12-12-Damour-IHES.pdf</w:t>
      </w:r>
    </w:p>
  </w:footnote>
  <w:footnote w:id="5">
    <w:p w14:paraId="341544F2" w14:textId="5645DA65" w:rsidR="00661CFA" w:rsidRDefault="00661CFA">
      <w:pPr>
        <w:pStyle w:val="Notedebasdepage"/>
      </w:pPr>
      <w:r>
        <w:rPr>
          <w:rStyle w:val="Marquenotebasdepage"/>
        </w:rPr>
        <w:footnoteRef/>
      </w:r>
      <w:r>
        <w:t xml:space="preserve"> http://www.jp-petit.org/papers/cosmo/</w:t>
      </w:r>
      <w:r>
        <w:t>2022-12-</w:t>
      </w:r>
      <w:r>
        <w:t>28</w:t>
      </w:r>
      <w:r>
        <w:t>-Damour-IHES.pdf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D36"/>
    <w:multiLevelType w:val="hybridMultilevel"/>
    <w:tmpl w:val="664AC5C4"/>
    <w:lvl w:ilvl="0" w:tplc="F99EB58C">
      <w:start w:val="21"/>
      <w:numFmt w:val="bullet"/>
      <w:lvlText w:val="-"/>
      <w:lvlJc w:val="left"/>
      <w:pPr>
        <w:ind w:left="502" w:hanging="360"/>
      </w:pPr>
      <w:rPr>
        <w:rFonts w:ascii="Cambria" w:eastAsiaTheme="minorEastAsia" w:hAnsi="Cambria"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4B31561D"/>
    <w:multiLevelType w:val="hybridMultilevel"/>
    <w:tmpl w:val="7234A244"/>
    <w:lvl w:ilvl="0" w:tplc="F76C7712">
      <w:start w:val="21"/>
      <w:numFmt w:val="bullet"/>
      <w:lvlText w:val="-"/>
      <w:lvlJc w:val="left"/>
      <w:pPr>
        <w:ind w:left="502" w:hanging="360"/>
      </w:pPr>
      <w:rPr>
        <w:rFonts w:ascii="Cambria" w:eastAsiaTheme="minorEastAsia" w:hAnsi="Cambria"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7FA52753"/>
    <w:multiLevelType w:val="hybridMultilevel"/>
    <w:tmpl w:val="78107A7A"/>
    <w:lvl w:ilvl="0" w:tplc="713C6DD2">
      <w:start w:val="2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9D"/>
    <w:rsid w:val="001C7BE0"/>
    <w:rsid w:val="0032247E"/>
    <w:rsid w:val="003A5F55"/>
    <w:rsid w:val="003A7B85"/>
    <w:rsid w:val="003C6B94"/>
    <w:rsid w:val="004265EF"/>
    <w:rsid w:val="0049761E"/>
    <w:rsid w:val="0053221D"/>
    <w:rsid w:val="005D0D9D"/>
    <w:rsid w:val="005F0F4D"/>
    <w:rsid w:val="00661CFA"/>
    <w:rsid w:val="008C77FA"/>
    <w:rsid w:val="008D4B82"/>
    <w:rsid w:val="009A1EB1"/>
    <w:rsid w:val="009E0876"/>
    <w:rsid w:val="00A312DE"/>
    <w:rsid w:val="00DA13AF"/>
    <w:rsid w:val="00E67A9B"/>
    <w:rsid w:val="00F56868"/>
    <w:rsid w:val="00F7647B"/>
    <w:rsid w:val="00F85679"/>
    <w:rsid w:val="00FF47B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2"/>
    <o:shapelayout v:ext="edit">
      <o:idmap v:ext="edit" data="1"/>
    </o:shapelayout>
  </w:shapeDefaults>
  <w:decimalSymbol w:val=","/>
  <w:listSeparator w:val=";"/>
  <w14:docId w14:val="7EC6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D9D"/>
    <w:pPr>
      <w:ind w:left="720"/>
      <w:contextualSpacing/>
    </w:pPr>
  </w:style>
  <w:style w:type="paragraph" w:styleId="Textedebulles">
    <w:name w:val="Balloon Text"/>
    <w:basedOn w:val="Normal"/>
    <w:link w:val="TextedebullesCar"/>
    <w:uiPriority w:val="99"/>
    <w:semiHidden/>
    <w:unhideWhenUsed/>
    <w:rsid w:val="00E67A9B"/>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E67A9B"/>
    <w:rPr>
      <w:rFonts w:ascii="Lucida Grande" w:hAnsi="Lucida Grande"/>
      <w:sz w:val="18"/>
      <w:szCs w:val="18"/>
      <w:lang w:val="fr-FR"/>
    </w:rPr>
  </w:style>
  <w:style w:type="paragraph" w:styleId="Notedebasdepage">
    <w:name w:val="footnote text"/>
    <w:basedOn w:val="Normal"/>
    <w:link w:val="NotedebasdepageCar"/>
    <w:uiPriority w:val="99"/>
    <w:unhideWhenUsed/>
    <w:rsid w:val="00E67A9B"/>
    <w:pPr>
      <w:spacing w:after="0"/>
    </w:pPr>
  </w:style>
  <w:style w:type="character" w:customStyle="1" w:styleId="NotedebasdepageCar">
    <w:name w:val="Note de bas de page Car"/>
    <w:basedOn w:val="Policepardfaut"/>
    <w:link w:val="Notedebasdepage"/>
    <w:uiPriority w:val="99"/>
    <w:rsid w:val="00E67A9B"/>
    <w:rPr>
      <w:lang w:val="fr-FR"/>
    </w:rPr>
  </w:style>
  <w:style w:type="character" w:styleId="Marquenotebasdepage">
    <w:name w:val="footnote reference"/>
    <w:basedOn w:val="Policepardfaut"/>
    <w:uiPriority w:val="99"/>
    <w:unhideWhenUsed/>
    <w:rsid w:val="00E67A9B"/>
    <w:rPr>
      <w:vertAlign w:val="superscript"/>
    </w:rPr>
  </w:style>
  <w:style w:type="character" w:styleId="Lienhypertexte">
    <w:name w:val="Hyperlink"/>
    <w:basedOn w:val="Policepardfaut"/>
    <w:uiPriority w:val="99"/>
    <w:unhideWhenUsed/>
    <w:rsid w:val="00661CF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D9D"/>
    <w:pPr>
      <w:ind w:left="720"/>
      <w:contextualSpacing/>
    </w:pPr>
  </w:style>
  <w:style w:type="paragraph" w:styleId="Textedebulles">
    <w:name w:val="Balloon Text"/>
    <w:basedOn w:val="Normal"/>
    <w:link w:val="TextedebullesCar"/>
    <w:uiPriority w:val="99"/>
    <w:semiHidden/>
    <w:unhideWhenUsed/>
    <w:rsid w:val="00E67A9B"/>
    <w:pPr>
      <w:spacing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E67A9B"/>
    <w:rPr>
      <w:rFonts w:ascii="Lucida Grande" w:hAnsi="Lucida Grande"/>
      <w:sz w:val="18"/>
      <w:szCs w:val="18"/>
      <w:lang w:val="fr-FR"/>
    </w:rPr>
  </w:style>
  <w:style w:type="paragraph" w:styleId="Notedebasdepage">
    <w:name w:val="footnote text"/>
    <w:basedOn w:val="Normal"/>
    <w:link w:val="NotedebasdepageCar"/>
    <w:uiPriority w:val="99"/>
    <w:unhideWhenUsed/>
    <w:rsid w:val="00E67A9B"/>
    <w:pPr>
      <w:spacing w:after="0"/>
    </w:pPr>
  </w:style>
  <w:style w:type="character" w:customStyle="1" w:styleId="NotedebasdepageCar">
    <w:name w:val="Note de bas de page Car"/>
    <w:basedOn w:val="Policepardfaut"/>
    <w:link w:val="Notedebasdepage"/>
    <w:uiPriority w:val="99"/>
    <w:rsid w:val="00E67A9B"/>
    <w:rPr>
      <w:lang w:val="fr-FR"/>
    </w:rPr>
  </w:style>
  <w:style w:type="character" w:styleId="Marquenotebasdepage">
    <w:name w:val="footnote reference"/>
    <w:basedOn w:val="Policepardfaut"/>
    <w:uiPriority w:val="99"/>
    <w:unhideWhenUsed/>
    <w:rsid w:val="00E67A9B"/>
    <w:rPr>
      <w:vertAlign w:val="superscript"/>
    </w:rPr>
  </w:style>
  <w:style w:type="character" w:styleId="Lienhypertexte">
    <w:name w:val="Hyperlink"/>
    <w:basedOn w:val="Policepardfaut"/>
    <w:uiPriority w:val="99"/>
    <w:unhideWhenUsed/>
    <w:rsid w:val="00661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4" Type="http://schemas.openxmlformats.org/officeDocument/2006/relationships/oleObject" Target="embeddings/oleObject3.bin"/><Relationship Id="rId15" Type="http://schemas.openxmlformats.org/officeDocument/2006/relationships/image" Target="media/image5.emf"/><Relationship Id="rId16" Type="http://schemas.openxmlformats.org/officeDocument/2006/relationships/oleObject" Target="embeddings/oleObject4.bin"/><Relationship Id="rId17" Type="http://schemas.openxmlformats.org/officeDocument/2006/relationships/image" Target="media/image6.emf"/><Relationship Id="rId18" Type="http://schemas.openxmlformats.org/officeDocument/2006/relationships/image" Target="media/image7.emf"/><Relationship Id="rId19" Type="http://schemas.openxmlformats.org/officeDocument/2006/relationships/oleObject" Target="embeddings/oleObject5.bin"/><Relationship Id="rId63" Type="http://schemas.openxmlformats.org/officeDocument/2006/relationships/oleObject" Target="embeddings/oleObject27.bin"/><Relationship Id="rId64" Type="http://schemas.openxmlformats.org/officeDocument/2006/relationships/image" Target="media/image30.emf"/><Relationship Id="rId65" Type="http://schemas.openxmlformats.org/officeDocument/2006/relationships/oleObject" Target="embeddings/oleObject28.bin"/><Relationship Id="rId66" Type="http://schemas.openxmlformats.org/officeDocument/2006/relationships/image" Target="media/image31.emf"/><Relationship Id="rId67" Type="http://schemas.openxmlformats.org/officeDocument/2006/relationships/oleObject" Target="embeddings/oleObject29.bin"/><Relationship Id="rId68" Type="http://schemas.openxmlformats.org/officeDocument/2006/relationships/image" Target="media/image32.emf"/><Relationship Id="rId69" Type="http://schemas.openxmlformats.org/officeDocument/2006/relationships/oleObject" Target="embeddings/oleObject30.bin"/><Relationship Id="rId50" Type="http://schemas.openxmlformats.org/officeDocument/2006/relationships/image" Target="media/image23.emf"/><Relationship Id="rId51" Type="http://schemas.openxmlformats.org/officeDocument/2006/relationships/oleObject" Target="embeddings/oleObject21.bin"/><Relationship Id="rId52" Type="http://schemas.openxmlformats.org/officeDocument/2006/relationships/image" Target="media/image24.emf"/><Relationship Id="rId53" Type="http://schemas.openxmlformats.org/officeDocument/2006/relationships/oleObject" Target="embeddings/oleObject22.bin"/><Relationship Id="rId54" Type="http://schemas.openxmlformats.org/officeDocument/2006/relationships/image" Target="media/image25.emf"/><Relationship Id="rId55" Type="http://schemas.openxmlformats.org/officeDocument/2006/relationships/oleObject" Target="embeddings/oleObject23.bin"/><Relationship Id="rId56" Type="http://schemas.openxmlformats.org/officeDocument/2006/relationships/image" Target="media/image26.emf"/><Relationship Id="rId57" Type="http://schemas.openxmlformats.org/officeDocument/2006/relationships/oleObject" Target="embeddings/oleObject24.bin"/><Relationship Id="rId58" Type="http://schemas.openxmlformats.org/officeDocument/2006/relationships/image" Target="media/image27.emf"/><Relationship Id="rId59" Type="http://schemas.openxmlformats.org/officeDocument/2006/relationships/oleObject" Target="embeddings/oleObject25.bin"/><Relationship Id="rId40" Type="http://schemas.openxmlformats.org/officeDocument/2006/relationships/image" Target="media/image18.emf"/><Relationship Id="rId41" Type="http://schemas.openxmlformats.org/officeDocument/2006/relationships/oleObject" Target="embeddings/oleObject16.bin"/><Relationship Id="rId42" Type="http://schemas.openxmlformats.org/officeDocument/2006/relationships/image" Target="media/image19.emf"/><Relationship Id="rId43" Type="http://schemas.openxmlformats.org/officeDocument/2006/relationships/oleObject" Target="embeddings/oleObject17.bin"/><Relationship Id="rId44" Type="http://schemas.openxmlformats.org/officeDocument/2006/relationships/image" Target="media/image20.emf"/><Relationship Id="rId45" Type="http://schemas.openxmlformats.org/officeDocument/2006/relationships/oleObject" Target="embeddings/oleObject18.bin"/><Relationship Id="rId46" Type="http://schemas.openxmlformats.org/officeDocument/2006/relationships/image" Target="media/image21.emf"/><Relationship Id="rId47" Type="http://schemas.openxmlformats.org/officeDocument/2006/relationships/oleObject" Target="embeddings/oleObject19.bin"/><Relationship Id="rId48" Type="http://schemas.openxmlformats.org/officeDocument/2006/relationships/image" Target="media/image22.emf"/><Relationship Id="rId49" Type="http://schemas.openxmlformats.org/officeDocument/2006/relationships/oleObject" Target="embeddings/oleObject20.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emf"/><Relationship Id="rId30" Type="http://schemas.openxmlformats.org/officeDocument/2006/relationships/image" Target="media/image13.emf"/><Relationship Id="rId31" Type="http://schemas.openxmlformats.org/officeDocument/2006/relationships/oleObject" Target="embeddings/oleObject11.bin"/><Relationship Id="rId32" Type="http://schemas.openxmlformats.org/officeDocument/2006/relationships/image" Target="media/image14.emf"/><Relationship Id="rId33" Type="http://schemas.openxmlformats.org/officeDocument/2006/relationships/oleObject" Target="embeddings/oleObject12.bin"/><Relationship Id="rId34" Type="http://schemas.openxmlformats.org/officeDocument/2006/relationships/image" Target="media/image15.emf"/><Relationship Id="rId35" Type="http://schemas.openxmlformats.org/officeDocument/2006/relationships/oleObject" Target="embeddings/oleObject13.bin"/><Relationship Id="rId36" Type="http://schemas.openxmlformats.org/officeDocument/2006/relationships/image" Target="media/image16.emf"/><Relationship Id="rId37" Type="http://schemas.openxmlformats.org/officeDocument/2006/relationships/oleObject" Target="embeddings/oleObject14.bin"/><Relationship Id="rId38" Type="http://schemas.openxmlformats.org/officeDocument/2006/relationships/image" Target="media/image17.emf"/><Relationship Id="rId39" Type="http://schemas.openxmlformats.org/officeDocument/2006/relationships/oleObject" Target="embeddings/oleObject15.bin"/><Relationship Id="rId70" Type="http://schemas.openxmlformats.org/officeDocument/2006/relationships/image" Target="media/image33.emf"/><Relationship Id="rId71" Type="http://schemas.openxmlformats.org/officeDocument/2006/relationships/oleObject" Target="embeddings/oleObject31.bin"/><Relationship Id="rId72" Type="http://schemas.openxmlformats.org/officeDocument/2006/relationships/fontTable" Target="fontTable.xml"/><Relationship Id="rId20" Type="http://schemas.openxmlformats.org/officeDocument/2006/relationships/image" Target="media/image8.emf"/><Relationship Id="rId21" Type="http://schemas.openxmlformats.org/officeDocument/2006/relationships/oleObject" Target="embeddings/oleObject6.bin"/><Relationship Id="rId22" Type="http://schemas.openxmlformats.org/officeDocument/2006/relationships/image" Target="media/image9.emf"/><Relationship Id="rId23" Type="http://schemas.openxmlformats.org/officeDocument/2006/relationships/oleObject" Target="embeddings/oleObject7.bin"/><Relationship Id="rId24" Type="http://schemas.openxmlformats.org/officeDocument/2006/relationships/image" Target="media/image10.emf"/><Relationship Id="rId25" Type="http://schemas.openxmlformats.org/officeDocument/2006/relationships/oleObject" Target="embeddings/oleObject8.bin"/><Relationship Id="rId26" Type="http://schemas.openxmlformats.org/officeDocument/2006/relationships/image" Target="media/image11.emf"/><Relationship Id="rId27" Type="http://schemas.openxmlformats.org/officeDocument/2006/relationships/oleObject" Target="embeddings/oleObject9.bin"/><Relationship Id="rId28" Type="http://schemas.openxmlformats.org/officeDocument/2006/relationships/image" Target="media/image12.emf"/><Relationship Id="rId29" Type="http://schemas.openxmlformats.org/officeDocument/2006/relationships/oleObject" Target="embeddings/oleObject10.bin"/><Relationship Id="rId73" Type="http://schemas.openxmlformats.org/officeDocument/2006/relationships/theme" Target="theme/theme1.xml"/><Relationship Id="rId60" Type="http://schemas.openxmlformats.org/officeDocument/2006/relationships/image" Target="media/image28.emf"/><Relationship Id="rId61" Type="http://schemas.openxmlformats.org/officeDocument/2006/relationships/oleObject" Target="embeddings/oleObject26.bin"/><Relationship Id="rId62" Type="http://schemas.openxmlformats.org/officeDocument/2006/relationships/image" Target="media/image29.emf"/><Relationship Id="rId10" Type="http://schemas.openxmlformats.org/officeDocument/2006/relationships/oleObject" Target="embeddings/oleObject1.bin"/><Relationship Id="rId11" Type="http://schemas.openxmlformats.org/officeDocument/2006/relationships/image" Target="media/image3.emf"/><Relationship Id="rId12"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s://www.ihe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7356</Characters>
  <Application>Microsoft Macintosh Word</Application>
  <DocSecurity>0</DocSecurity>
  <Lines>61</Lines>
  <Paragraphs>17</Paragraphs>
  <ScaleCrop>false</ScaleCrop>
  <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2</cp:revision>
  <cp:lastPrinted>2025-01-22T17:22:00Z</cp:lastPrinted>
  <dcterms:created xsi:type="dcterms:W3CDTF">2025-01-22T17:24:00Z</dcterms:created>
  <dcterms:modified xsi:type="dcterms:W3CDTF">2025-01-22T17:24:00Z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